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napToGrid w:val="true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 w:eastAsia="zh-CN" w:bidi="ar-SA"/>
        </w:rPr>
        <w:t>ЭКСТРЕННОЕ ПРЕДУПРЕЖДЕНИЕ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2C2D2E"/>
          <w:spacing w:val="0"/>
          <w:sz w:val="24"/>
          <w:szCs w:val="24"/>
        </w:rPr>
        <w:t xml:space="preserve"> О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2C2D2E"/>
          <w:spacing w:val="0"/>
          <w:sz w:val="24"/>
          <w:szCs w:val="24"/>
          <w:lang w:val="ru-RU" w:eastAsia="zh-CN" w:bidi="ar-SA"/>
        </w:rPr>
        <w:t>МЕТЕОРОЛОГИЧЕСКИХ ЯВЛЕНИЯХ</w:t>
      </w:r>
    </w:p>
    <w:p>
      <w:pPr>
        <w:pStyle w:val="Normal"/>
        <w:widowControl/>
        <w:snapToGrid w:val="true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 w:eastAsia="zh-CN" w:bidi="ar-SA"/>
        </w:rPr>
        <w:t>НА ТЕРРИТОРИИ ЛЕНИНГРАДСКОЙ ОБЛАСТИ</w:t>
      </w:r>
    </w:p>
    <w:p>
      <w:pPr>
        <w:pStyle w:val="Normal"/>
        <w:widowControl/>
        <w:snapToGrid w:val="true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shd w:fill="FFFF00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00" w:val="clear"/>
          <w:lang w:val="ru-RU" w:eastAsia="zh-CN" w:bidi="ar-SA"/>
        </w:rPr>
      </w:r>
    </w:p>
    <w:p>
      <w:pPr>
        <w:pStyle w:val="Normal"/>
        <w:widowControl/>
        <w:snapToGrid w:val="true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Согласно предупреждению 2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1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/08 ФГБУ "Северо-Западное УГМС" от 2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6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.08.2026:</w:t>
      </w:r>
    </w:p>
    <w:p>
      <w:pPr>
        <w:pStyle w:val="Style23"/>
        <w:spacing w:lineRule="auto" w:line="240" w:before="0" w:after="0"/>
        <w:ind w:left="0" w:right="0" w:firstLine="709"/>
        <w:rPr>
          <w:rFonts w:ascii="Times New Roman" w:hAnsi="Times New Roman" w:eastAsia="Times New Roman" w:cs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27.08, начиная с 00-03 часов, местами ожидается туман с видимостью 500 м и менее</w:t>
      </w:r>
    </w:p>
    <w:p>
      <w:pPr>
        <w:pStyle w:val="Style23"/>
        <w:rPr>
          <w:rFonts w:ascii="Times New Roman" w:hAnsi="Times New Roman" w:eastAsia="Times New Roman" w:cs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</w:pP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В связи со сложившейся гидрометеорологической обстановкой: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7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 xml:space="preserve"> августа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повышается вероятность ДТП, в том числе крупных и с участием детей, затруднений в движении по автодорогам Ленинградской области (Источник – загруженность автотрасс, низкое качество дорожного полотна,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kern w:val="0"/>
          <w:sz w:val="28"/>
          <w:szCs w:val="28"/>
          <w:shd w:fill="auto" w:val="clear"/>
          <w:lang w:val="ru-RU" w:eastAsia="zh-CN" w:bidi="ar-SA"/>
        </w:rPr>
        <w:t>туман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7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 xml:space="preserve"> августа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повышается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вероятность возникновения происшествий на акваториях Ленинградской области (Источник – нарушения мер безопасности на воде,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kern w:val="0"/>
          <w:sz w:val="28"/>
          <w:szCs w:val="28"/>
          <w:shd w:fill="auto" w:val="clear"/>
          <w:lang w:val="ru-RU" w:eastAsia="zh-CN" w:bidi="ar-SA"/>
        </w:rPr>
        <w:t>туман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7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 xml:space="preserve"> августа 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повышается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h-CN" w:bidi="ar-SA"/>
        </w:rPr>
        <w:t xml:space="preserve">вероятность происшествий и аварий на железнодорожном транспорте на территории Ленинградской области (Источник - нарушение правил эксплуатации железнодорожного транспорта, неисправность путей, дефекты оборудования,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kern w:val="0"/>
          <w:sz w:val="28"/>
          <w:szCs w:val="28"/>
          <w:shd w:fill="auto" w:val="clear"/>
          <w:lang w:val="ru-RU" w:eastAsia="zh-CN" w:bidi="ar-SA"/>
        </w:rPr>
        <w:t>туман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7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 xml:space="preserve"> августа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повышается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h-CN" w:bidi="ar-SA"/>
        </w:rPr>
        <w:t>вероятность авиапроисшествий, изменения в расписании движения воздушных судов на территории Ленинградской области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h-CN" w:bidi="ar-SA"/>
        </w:rPr>
        <w:t xml:space="preserve">(Источник – технические неисправности,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kern w:val="0"/>
          <w:sz w:val="28"/>
          <w:szCs w:val="28"/>
          <w:shd w:fill="auto" w:val="clear"/>
          <w:lang w:val="ru-RU" w:eastAsia="zh-CN" w:bidi="ar-SA"/>
        </w:rPr>
        <w:t>туман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);</w:t>
      </w:r>
    </w:p>
    <w:p>
      <w:pPr>
        <w:pStyle w:val="Normal"/>
        <w:widowControl w:val="false"/>
        <w:suppressAutoHyphens w:val="true"/>
        <w:overflowPunct w:val="true"/>
        <w:bidi w:val="0"/>
        <w:snapToGrid w:val="false"/>
        <w:spacing w:lineRule="auto" w:line="240"/>
        <w:ind w:left="0" w:righ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27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августа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/>
          <w:bCs w:val="false"/>
          <w:i w:val="false"/>
          <w:iCs/>
          <w:caps w:val="false"/>
          <w:smallCaps w:val="false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повышается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 xml:space="preserve"> вероятность увеличения количества пострадавших на реках и озёрах Ленинградской области, а также заблудившихся в лесах Ленинградской области (Источник – нарушение правил безопасности в лесах и на воде,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туман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-4"/>
          <w:kern w:val="0"/>
          <w:sz w:val="28"/>
          <w:szCs w:val="28"/>
          <w:u w:val="none"/>
          <w:shd w:fill="auto" w:val="clear"/>
          <w:lang w:val="ru-RU" w:eastAsia="zh-CN" w:bidi="ar-SA"/>
        </w:rPr>
        <w:t>);</w:t>
      </w:r>
    </w:p>
    <w:p>
      <w:pPr>
        <w:pStyle w:val="Normal"/>
        <w:widowControl w:val="false"/>
        <w:suppressAutoHyphens w:val="true"/>
        <w:overflowPunct w:val="true"/>
        <w:bidi w:val="0"/>
        <w:snapToGrid w:val="false"/>
        <w:spacing w:lineRule="auto" w:line="240"/>
        <w:ind w:left="0" w:righ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7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августа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2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2"/>
          <w:sz w:val="28"/>
          <w:szCs w:val="28"/>
          <w:u w:val="none"/>
          <w:shd w:fill="auto" w:val="clear"/>
          <w:em w:val="none"/>
          <w:lang w:val="ru-RU" w:eastAsia="zh-CN" w:bidi="ar-SA"/>
        </w:rPr>
        <w:t>повышается вероятность повреждений (обрывов, замыканий) на ЛЭП, ТП и линиях связи объектов экономики, транспорта и жилого фонда. Возможны нарушения жизнеобеспечения населения в связи с авариями на объектах электроснабжения (Источник – изношенность сетей);</w:t>
      </w:r>
    </w:p>
    <w:p>
      <w:pPr>
        <w:pStyle w:val="Normal"/>
        <w:widowControl w:val="false"/>
        <w:suppressAutoHyphens w:val="true"/>
        <w:overflowPunct w:val="true"/>
        <w:bidi w:val="0"/>
        <w:snapToGrid w:val="false"/>
        <w:spacing w:lineRule="auto" w:line="240"/>
        <w:ind w:left="0" w:righ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shd w:fill="auto" w:val="clear"/>
          <w:em w:val="none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shd w:fill="auto" w:val="clear"/>
          <w:em w:val="none"/>
          <w:lang w:val="ru-RU" w:eastAsia="zh-CN" w:bidi="ar-SA"/>
        </w:rPr>
        <w:t>7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августа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2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2"/>
          <w:sz w:val="28"/>
          <w:szCs w:val="28"/>
          <w:u w:val="none"/>
          <w:shd w:fill="auto" w:val="clear"/>
          <w:em w:val="none"/>
          <w:lang w:val="ru-RU" w:eastAsia="zh-CN" w:bidi="ar-SA"/>
        </w:rPr>
        <w:t>повышается вероятность возникновения аварий на объектах ЖКХ на территории Ленинградской области, нарушений жизнеобеспечения населения в связи с авариями на объектах водоснабжения (порывы сетей и в связи с отключениями энергоснабжения) (Источник – изношенность сетей, перегрузки в связи с использованием электроприборов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uppressAutoHyphens w:val="true"/>
        <w:overflowPunct w:val="true"/>
        <w:bidi w:val="0"/>
        <w:snapToGrid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  <w:shd w:fill="FFFF00" w:val="clear"/>
        </w:rPr>
      </w:pPr>
      <w:r>
        <w:rPr>
          <w:rFonts w:ascii="Times New Roman" w:hAnsi="Times New Roman"/>
          <w:sz w:val="28"/>
          <w:szCs w:val="28"/>
          <w:shd w:fill="FFFF00" w:val="clear"/>
        </w:rPr>
      </w:r>
    </w:p>
    <w:p>
      <w:pPr>
        <w:pStyle w:val="Normal"/>
        <w:spacing w:lineRule="auto" w:line="276" w:before="0" w:after="0"/>
        <w:ind w:left="0" w:righ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>РЕКОМЕНДАЦИИ ДЛЯ НАСЕЛЕНИЯ: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 xml:space="preserve">СОБЛЮДАЙТЕ ПРАВИЛА БЕЗОПАСНОГО ПОВЕДЕНИЯ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 xml:space="preserve">ПРИ НАХОЖДЕНИИ В ЛЕСНЫХ МАССИВАХ 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>НА ВОДНЫХ ОБЪЕКТАХ!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>НЕ ОСТАВЛЯЙТЕ ДЕТЕЙ БЕЗ ПРИСМОТРА!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Рекомендации участникам дорожного движения в условиях тумана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Статистика дорожных происшествий указывает на то, что более трети всех самых серьёзных автомобильных аварий происходит именно в условиях резкого снижения видимости, вызванного туманом. В условиях тумана стаж вождения и технические возможности даже самых передовых марок автомобилей сводятся к минимуму.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Всё дело в том, что в тумане человеческий глаз теряет способность точно рассчитывать расстояние до впередиидущего автомобиля, а также иного препятствия. Все предметы в тумане воспринимаются расположенными намного дальше, чем это есть на самом деле.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Основные правила для безопасной езды в тумане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Если нет возможности отложить поездку, стоит помнить, что основным залогом безопасной езды в условиях тумана является значительное снижение скоростного режима. Существует «золотое» неписаное правило установления скоростного режима езды в тумане: показатель скорости автомобиля должен быть меньше половины показателя расстояния видимости. Так, к примеру, если видимость не превышает двадцати метров, то скорость движения автомобиля в таких условиях не должна быть более десяти километров в час. А если туман слишком густой, и видимость на дороге не превышает двух метров, настоятельно рекомендуется прекратить движение и остановиться.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Останавливаясь на шоссе, нужно постепенно прижиматься к правой обочине дороги. Ориентируйтесь по расположенным вдоль обочины предметам – деревьям, домам, заборам. Самым лучшим вариантом будет съезд с полотна дороги подальше на обочину. При этом обязательным условием будет включение габаритных огней или аварийной сигнализации, вне зависимости от времени суток.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Требование о включении габаритных огней, фар ближнего света или противотуманных фар при движении в условиях тумана является одним из основных. А вот включать дальний свет фар категорически запрещается.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Нельзя расслабляться и пешеходам: в тумане, также как и в темное время суток, при движении по краю проезжей части пешеход обязательно должен обозначить себя светоотражающими элементами.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Совершать манёвры, которые в обычных условиях езды были бы абсолютно нормальными, не рекомендуется. Лучше избегать всевозможных внезапных маневров – обгонов, перестроений, опережений. Двигаясь в тумане, очень сложно адекватно оценить движения других автомобилей. Ведь поэтому и правила дорожного движения запрещают обгон во время тумана. В случае, если обгон или опережение обусловлено реальной необходимостью, следует заранее предупредить любым доступным и понятным способом о предстоящем манёвре водителя едущего впереди автомобиля. Не стоит доверять задним огням идущего впереди авто – дистанцию стоит держать ощутимо больше, чем в обычных условиях.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Также стоит избегать и неожиданного торможения. При необходимости остановиться, нужно постепенно снижать скорость и после остановки включить аварийную сигнализацию. Кстати, в условиях тумана значительно искажается не только восприятие расстояния до предметов, но и их цвета. Поэтому лучше лишний раз удостовериться в истинности сигнала светофора, чем двигаться, бросив в его сторону поверхностный взгляд. Кроме того, желательно ориентироваться не по задним огням попутной машины, а по дорожному полотну.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Во время тумана лучше опустить стёкла автомобиля. Так будет гораздо больше шансов услышать нужные звуки с дороги. В условиях плохой видимости водители нередко используют сигнал клаксона. Для лучшего ориентира в пространстве стоит периодически отвечать звуковым сигналом своего автомобиля другим участникам движения.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Дополнительные негативные факторы езды в тумане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Учитывая, что туман представляет собой мельчайшую водяную пыль, на ветровом стекле движущегося в тумане автомобиля постепенно скапливается влага, создающая дополнительные препятствия обзору. Поэтому, при движении в тумане, стоит включить дворники ветрового и обогрев заднего стекла. Не забывайте и об эффекте аквапланирования, который может быть спровоцирован водянистой плёнкой от густого тумана на дорожном покрытии. В таких условиях тормозной путь значительно увеличивается.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Водитель, управляющий автомобилем в условиях недостаточной видимости, практически всё время движения вынужден пребывать в состоянии высокого эмоционального напряжения и повышенной опасности. Такое состояние провоцирует быструю утомляемость и резкое снижение внимания. Чтобы отсрочить переутомление, не стоит смотреть длительное время непосредственно на дорогу перед автомобилем, кроме того, это поможет не потерять ориентацию на затуманенной дороге.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Если туман не рассеивается на протяжении длительного времени, особенно в ночное время суток, стоит периодически останавливаться для отдыха и снятия нервного напряжения. Ни в коем случае нельзя пытаться как можно быстрее преодолеть местность, покрытую туманом, вопреки усталости, надежнее и безопаснее переждать туман, съехав с дороги.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Normal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>Напоминаем:</w:t>
      </w:r>
    </w:p>
    <w:p>
      <w:pPr>
        <w:pStyle w:val="Style34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  <w:lang w:val="ru-RU"/>
        </w:rPr>
        <w:t>- при возникновении любой чрезвычайной ситуации необходимо срочно звонить в службу спасения по телефону "01", "101". Владельцам мобильных телефонов следует набрать номер "112" или "101";</w:t>
      </w:r>
    </w:p>
    <w:p>
      <w:pPr>
        <w:pStyle w:val="Style34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shd w:fill="auto" w:val="clear"/>
          <w:lang w:val="ru-RU" w:eastAsia="zh-CN" w:bidi="ar-SA"/>
        </w:rPr>
        <w:t>- в Главном управлении МЧС России по Ленинградской области круглосуточно действует телефон доверия: 8 (812) 579-99-99.</w:t>
      </w:r>
    </w:p>
    <w:sectPr>
      <w:type w:val="nextPage"/>
      <w:pgSz w:w="11906" w:h="16838"/>
      <w:pgMar w:left="1159" w:right="851" w:header="0" w:top="851" w:footer="0" w:bottom="426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Arial Unicode MS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1"/>
    <w:family w:val="roman"/>
    <w:pitch w:val="default"/>
  </w:font>
  <w:font w:name="Wingdings">
    <w:charset w:val="01"/>
    <w:family w:val="roman"/>
    <w:pitch w:val="default"/>
  </w:font>
  <w:font w:name="PT Astra Serif">
    <w:charset w:val="01"/>
    <w:family w:val="roman"/>
    <w:pitch w:val="default"/>
  </w:font>
  <w:font w:name="Liberation Mono">
    <w:altName w:val="Courier New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Tahom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0"/>
      <w:jc w:val="left"/>
    </w:pPr>
    <w:rPr>
      <w:rFonts w:ascii="Calibri" w:hAnsi="Calibri" w:eastAsia="Tahoma" w:cs="Tahoma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qFormat/>
    <w:p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2">
    <w:name w:val="Heading 2"/>
    <w:basedOn w:val="Style22"/>
    <w:next w:val="Style23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22"/>
    <w:next w:val="Style23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Style11">
    <w:name w:val="Интернет-ссылка"/>
    <w:basedOn w:val="DefaultParagraphFont"/>
    <w:rPr>
      <w:color w:val="0000FF"/>
      <w:u w:val="single"/>
    </w:rPr>
  </w:style>
  <w:style w:type="character" w:styleId="Style12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3">
    <w:name w:val="Обычный (веб)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21">
    <w:name w:val="Обычный (веб) Знак2 Знак"/>
    <w:qFormat/>
    <w:rPr>
      <w:rFonts w:ascii="Arial Unicode MS" w:hAnsi="Arial Unicode MS" w:cs="Arial Unicode MS"/>
      <w:color w:val="222222"/>
      <w:sz w:val="17"/>
      <w:szCs w:val="17"/>
    </w:rPr>
  </w:style>
  <w:style w:type="character" w:styleId="Strong">
    <w:name w:val="Strong"/>
    <w:basedOn w:val="DefaultParagraphFont"/>
    <w:qFormat/>
    <w:rPr>
      <w:b/>
      <w:bCs/>
    </w:rPr>
  </w:style>
  <w:style w:type="character" w:styleId="Appleconvertedspace">
    <w:name w:val="apple-converted-space"/>
    <w:qFormat/>
    <w:rPr/>
  </w:style>
  <w:style w:type="character" w:styleId="Normal1">
    <w:name w:val="Normal1 Знак Знак Знак Знак Знак Знак Знак Знак"/>
    <w:qFormat/>
    <w:rPr>
      <w:rFonts w:ascii="Arial" w:hAnsi="Arial" w:eastAsia="Times New Roman" w:cs="Times New Roman"/>
      <w:sz w:val="24"/>
      <w:szCs w:val="20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5">
    <w:name w:val="Без интервала Знак"/>
    <w:qFormat/>
    <w:rPr>
      <w:rFonts w:ascii="Calibri" w:hAnsi="Calibri" w:eastAsia="Calibri" w:cs="Times New Roman"/>
      <w:lang w:eastAsia="en-US"/>
    </w:rPr>
  </w:style>
  <w:style w:type="character" w:styleId="Style16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b/>
      <w:sz w:val="28"/>
      <w:szCs w:val="32"/>
    </w:rPr>
  </w:style>
  <w:style w:type="character" w:styleId="Style17">
    <w:name w:val="Нижний колонтитул Знак"/>
    <w:basedOn w:val="DefaultParagraphFont"/>
    <w:qFormat/>
    <w:rPr/>
  </w:style>
  <w:style w:type="character" w:styleId="Style18">
    <w:name w:val="~абзац Знак"/>
    <w:qFormat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Style19">
    <w:name w:val="Основной текст Знак"/>
    <w:basedOn w:val="DefaultParagraphFont"/>
    <w:qFormat/>
    <w:rPr/>
  </w:style>
  <w:style w:type="character" w:styleId="T1">
    <w:name w:val="T1"/>
    <w:qFormat/>
    <w:rPr>
      <w:sz w:val="24"/>
    </w:rPr>
  </w:style>
  <w:style w:type="character" w:styleId="Style20">
    <w:name w:val="Текст концевой сноски Знак"/>
    <w:basedOn w:val="DefaultParagraphFont"/>
    <w:qFormat/>
    <w:rPr>
      <w:sz w:val="20"/>
      <w:szCs w:val="20"/>
    </w:rPr>
  </w:style>
  <w:style w:type="character" w:styleId="Style21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Layout">
    <w:name w:val="layout"/>
    <w:basedOn w:val="DefaultParagraphFont"/>
    <w:qFormat/>
    <w:rPr/>
  </w:style>
  <w:style w:type="character" w:styleId="22">
    <w:name w:val="Обычный (веб) Знак2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OpenSymbol;Arial Unicode MS"/>
      <w:caps w:val="false"/>
      <w:smallCaps w:val="false"/>
      <w:color w:val="3B4256"/>
      <w:spacing w:val="0"/>
      <w:sz w:val="28"/>
      <w:szCs w:val="28"/>
      <w:shd w:fill="FFFF00" w:val="clear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3">
    <w:name w:val="Body Text"/>
    <w:basedOn w:val="Normal"/>
    <w:pPr>
      <w:spacing w:before="0" w:after="120"/>
    </w:pPr>
    <w:rPr/>
  </w:style>
  <w:style w:type="paragraph" w:styleId="Style24">
    <w:name w:val="List"/>
    <w:basedOn w:val="Normal"/>
    <w:pPr>
      <w:spacing w:lineRule="auto" w:line="240" w:before="0" w:after="0"/>
      <w:ind w:left="283" w:right="0" w:hanging="283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7">
    <w:name w:val="Title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ind w:left="0" w:right="0" w:firstLine="300"/>
      <w:jc w:val="both"/>
      <w:textAlignment w:val="top"/>
    </w:pPr>
    <w:rPr>
      <w:rFonts w:ascii="Arial Unicode MS" w:hAnsi="Arial Unicode MS" w:cs="Arial Unicode MS"/>
      <w:color w:val="222222"/>
      <w:sz w:val="17"/>
      <w:szCs w:val="17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11">
    <w:name w:val="Normal1 Знак Знак Знак Знак Знак Знак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12">
    <w:name w:val="Текст примечания1"/>
    <w:basedOn w:val="Normal"/>
    <w:qFormat/>
    <w:pPr>
      <w:spacing w:lineRule="auto" w:line="240" w:before="0" w:after="0"/>
      <w:ind w:left="0" w:right="0" w:firstLine="709"/>
      <w:jc w:val="both"/>
    </w:pPr>
    <w:rPr>
      <w:rFonts w:ascii="Arial" w:hAnsi="Arial" w:eastAsia="Times New Roman" w:cs="Arial"/>
      <w:sz w:val="20"/>
      <w:szCs w:val="20"/>
      <w:lang w:eastAsia="zh-CN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30">
    <w:name w:val="Body Text Indent"/>
    <w:basedOn w:val="Normal"/>
    <w:pPr>
      <w:spacing w:lineRule="auto" w:line="240" w:before="0" w:after="0"/>
      <w:ind w:left="0" w:right="0" w:firstLine="720"/>
    </w:pPr>
    <w:rPr>
      <w:rFonts w:ascii="Times New Roman" w:hAnsi="Times New Roman" w:eastAsia="Times New Roman" w:cs="Times New Roman"/>
      <w:b/>
      <w:sz w:val="28"/>
      <w:szCs w:val="32"/>
    </w:rPr>
  </w:style>
  <w:style w:type="paragraph" w:styleId="211">
    <w:name w:val="Основной текст с отступом 21"/>
    <w:basedOn w:val="Normal"/>
    <w:qFormat/>
    <w:pPr>
      <w:spacing w:lineRule="auto" w:line="240" w:before="0" w:after="0"/>
      <w:ind w:left="0" w:right="0" w:firstLine="426"/>
    </w:pPr>
    <w:rPr>
      <w:rFonts w:ascii="Times New Roman" w:hAnsi="Times New Roman" w:eastAsia="Times New Roman" w:cs="Times New Roman"/>
      <w:bCs/>
      <w:sz w:val="24"/>
      <w:szCs w:val="20"/>
      <w:lang w:eastAsia="zh-CN"/>
    </w:rPr>
  </w:style>
  <w:style w:type="paragraph" w:styleId="BodyText22">
    <w:name w:val="Body Text 22"/>
    <w:basedOn w:val="Normal"/>
    <w:qFormat/>
    <w:pPr>
      <w:widowControl w:val="false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color w:val="323232"/>
    </w:rPr>
  </w:style>
  <w:style w:type="paragraph" w:styleId="Style31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2">
    <w:name w:val="~абзац"/>
    <w:basedOn w:val="Normal"/>
    <w:qFormat/>
    <w:pPr>
      <w:shd w:val="clear" w:fill="FFFFFF"/>
      <w:tabs>
        <w:tab w:val="clear" w:pos="708"/>
        <w:tab w:val="left" w:pos="0" w:leader="none"/>
      </w:tabs>
      <w:spacing w:lineRule="auto" w:line="240" w:before="0" w:after="0"/>
      <w:ind w:left="0" w:right="-141" w:firstLine="709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Style33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23">
    <w:name w:val="Обычный2"/>
    <w:qFormat/>
    <w:pPr>
      <w:widowControl w:val="false"/>
      <w:tabs>
        <w:tab w:val="clear" w:pos="708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true"/>
      <w:bidi w:val="0"/>
      <w:spacing w:before="0" w:after="0"/>
      <w:jc w:val="left"/>
    </w:pPr>
    <w:rPr>
      <w:rFonts w:ascii="Arial" w:hAnsi="Arial" w:eastAsia="Tahoma" w:cs="Noto Sans"/>
      <w:b/>
      <w:color w:val="000000"/>
      <w:kern w:val="0"/>
      <w:sz w:val="40"/>
      <w:szCs w:val="24"/>
      <w:lang w:val="ru-RU" w:eastAsia="zh-CN" w:bidi="hi-IN"/>
    </w:rPr>
  </w:style>
  <w:style w:type="paragraph" w:styleId="Style34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Web">
    <w:name w:val="Обычный (Web)"/>
    <w:basedOn w:val="Normal"/>
    <w:qFormat/>
    <w:pPr>
      <w:spacing w:before="280" w:after="280"/>
    </w:pPr>
    <w:rPr/>
  </w:style>
  <w:style w:type="paragraph" w:styleId="Style3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3005</TotalTime>
  <Application>LibreOffice/7.0.6.2$Linux_X86_64 LibreOffice_project/00$Build-2</Application>
  <AppVersion>15.0000</AppVersion>
  <Pages>3</Pages>
  <Words>918</Words>
  <Characters>6310</Characters>
  <CharactersWithSpaces>7219</CharactersWithSpaces>
  <Paragraphs>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2020-03-13T11:28:00Z</dcterms:created>
  <dc:creator>Мониторинг ГС</dc:creator>
  <dc:description/>
  <dc:language>ru-RU</dc:language>
  <cp:lastModifiedBy/>
  <dcterms:modified xsi:type="dcterms:W3CDTF">2026-08-26T22:06:12Z</dcterms:modified>
  <cp:revision>1559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