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49" w:rsidRDefault="007B5C76">
      <w:r>
        <w:t>Заявление о переходе в НПФ или в ПФР теперь можно подать не позднее 1 декабря текущего года</w:t>
      </w:r>
      <w:proofErr w:type="gramStart"/>
      <w:r>
        <w:br/>
      </w:r>
      <w:r>
        <w:br/>
        <w:t>С</w:t>
      </w:r>
      <w:proofErr w:type="gramEnd"/>
      <w:r>
        <w:t xml:space="preserve"> 2019 года законодательно изменены сроки подачи заявлений о переходе в НПФ или в ПФР. Теперь такие заявления можно подать не позднее 1 декабря текущего года. Сделать это можно в форме электронного документа, через единый портал государственных и муниципальных услуг или сайт ПФР, а также лично, через законного представителя. Электронное заявление должно быть подписано усиленной квалифицированной электронной подписью. </w:t>
      </w:r>
      <w:r>
        <w:br/>
        <w:t>При этом</w:t>
      </w:r>
      <w:proofErr w:type="gramStart"/>
      <w:r>
        <w:t>,</w:t>
      </w:r>
      <w:proofErr w:type="gramEnd"/>
      <w:r>
        <w:t xml:space="preserve"> если выбран негосударственный пенсионный фонд (НПФ), то кроме заявления необходимо также заключить договор с этим фондом. </w:t>
      </w:r>
      <w:r>
        <w:br/>
        <w:t xml:space="preserve">Для информации: страховщиком застрахованных лиц по обязательному пенсионному страхованию может быть Пенсионный фонд России или негосударственный пенсионный фонд, входящий в систему гарантирования прав застрахованных лиц в системе ОПС. </w:t>
      </w:r>
      <w:r>
        <w:br/>
        <w:t xml:space="preserve">ПФР инвестирует пенсионные накопления через государственную управляющую компанию Внешэкономбанк и частные управляющие компании. Гражданин, формирующий пенсионные накопления в Пенсионном фонде России, может выбрать одну из управляющих компаний для инвестирования пенсионных накоплений. </w:t>
      </w:r>
      <w:r>
        <w:br/>
        <w:t xml:space="preserve">Смена страховщика происходит только при переходах между Пенсионным фондом России и негосударственным пенсионным фондом, а также при переходе из одного НПФ в другой. При переводе пенсионных накоплений из государственной управляющей компании в </w:t>
      </w:r>
      <w:proofErr w:type="gramStart"/>
      <w:r>
        <w:t>частную</w:t>
      </w:r>
      <w:proofErr w:type="gramEnd"/>
      <w:r>
        <w:t xml:space="preserve">, а также при выборе другой управляющей компании смены страховщика не происходит – им остается Пенсионный фонд России. </w:t>
      </w:r>
      <w:r>
        <w:br/>
        <w:t xml:space="preserve">Пользоваться правом на смену страховщика можно ежегодно. При этом важно помнить: если вы меняете пенсионный фонд чаще, чем раз в пять лет, ваши накопления переводятся в него без учета всего или части инвестиционного дохода, а в случае отрицательного результата инвестирования – уменьшения средств пенсионных накоплений на сумму инвестиционного убытка. Поэтому ПФР рекомендует менять страховщика (пенсионный фонд) не чаще одного раза в пять лет, а при подаче заявления обязательно проверять его вид – на срочный или досрочный перевод, выбирая первое. </w:t>
      </w:r>
      <w:r>
        <w:br/>
        <w:t xml:space="preserve">В 2020 году переводить средства пенсионных накоплений без потерь выгодно так называемым «молчунам» - тем, кто никогда не переводил свои накопления, а также тем гражданам, которые последний раз писали заявление о выборе страховщика в 2015 году, и оно было положительно рассмотрено Пенсионным фондом в 2016 году. Во всех остальных случаях перевод грозит потерей инвестиционного дохода. </w:t>
      </w:r>
      <w:r>
        <w:br/>
        <w:t>Выяснить, стоит ли переводить накопления в 2020 году можно, запросив выписку из индивидуального лицевого счета, на портале государственных и муниципальных услуг и в Личном кабинете гражданина на сайте ПФР, либо, обратившись лично в клиентскую службу управления Пенсионного фонда: специалист посмотрит, когда в последний раз менялся страховщик</w:t>
      </w:r>
      <w:proofErr w:type="gramStart"/>
      <w:r>
        <w:t>.</w:t>
      </w:r>
      <w:proofErr w:type="gramEnd"/>
      <w:r>
        <w:br/>
      </w:r>
      <w:hyperlink r:id="rId4" w:history="1">
        <w:r>
          <w:rPr>
            <w:rStyle w:val="a3"/>
          </w:rPr>
          <w:t>#</w:t>
        </w:r>
        <w:proofErr w:type="spellStart"/>
        <w:proofErr w:type="gramStart"/>
        <w:r>
          <w:rPr>
            <w:rStyle w:val="a3"/>
          </w:rPr>
          <w:t>п</w:t>
        </w:r>
        <w:proofErr w:type="gramEnd"/>
        <w:r>
          <w:rPr>
            <w:rStyle w:val="a3"/>
          </w:rPr>
          <w:t>ереходвнпфилипфр</w:t>
        </w:r>
      </w:hyperlink>
      <w:hyperlink r:id="rId5" w:history="1">
        <w:r>
          <w:rPr>
            <w:rStyle w:val="a3"/>
          </w:rPr>
          <w:t>#сменастраховщика</w:t>
        </w:r>
      </w:hyperlink>
      <w:hyperlink r:id="rId6" w:history="1">
        <w:r>
          <w:rPr>
            <w:rStyle w:val="a3"/>
          </w:rPr>
          <w:t>#новостипфр</w:t>
        </w:r>
        <w:proofErr w:type="spellEnd"/>
      </w:hyperlink>
    </w:p>
    <w:sectPr w:rsidR="0045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C76"/>
    <w:rsid w:val="00453549"/>
    <w:rsid w:val="007B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D%D0%BE%D0%B2%D0%BE%D1%81%D1%82%D0%B8%D0%BF%D1%84%D1%80" TargetMode="External"/><Relationship Id="rId5" Type="http://schemas.openxmlformats.org/officeDocument/2006/relationships/hyperlink" Target="https://vk.com/feed?section=search&amp;q=%23%D1%81%D0%BC%D0%B5%D0%BD%D0%B0%D1%81%D1%82%D1%80%D0%B0%D1%85%D0%BE%D0%B2%D1%89%D0%B8%D0%BA%D0%B0" TargetMode="External"/><Relationship Id="rId4" Type="http://schemas.openxmlformats.org/officeDocument/2006/relationships/hyperlink" Target="https://vk.com/feed?section=search&amp;q=%23%D0%BF%D0%B5%D1%80%D0%B5%D1%85%D0%BE%D0%B4%D0%B2%D0%BD%D0%BF%D1%84%D0%B8%D0%BB%D0%B8%D0%BF%D1%84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2020-12-01T14:08:00Z</dcterms:created>
  <dcterms:modified xsi:type="dcterms:W3CDTF">2020-12-01T14:09:00Z</dcterms:modified>
</cp:coreProperties>
</file>