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CE2" w:rsidRPr="00B82AAF" w:rsidRDefault="00D74CAD">
      <w:pPr>
        <w:rPr>
          <w:rFonts w:ascii="Times New Roman" w:hAnsi="Times New Roman" w:cs="Times New Roman"/>
          <w:sz w:val="48"/>
        </w:rPr>
      </w:pPr>
      <w:r w:rsidRPr="00B82AAF">
        <w:rPr>
          <w:rFonts w:ascii="Times New Roman" w:hAnsi="Times New Roman" w:cs="Times New Roman"/>
          <w:color w:val="000000"/>
          <w:sz w:val="24"/>
          <w:szCs w:val="10"/>
          <w:shd w:val="clear" w:color="auto" w:fill="FFFFFF"/>
        </w:rPr>
        <w:t>Чтобы положенная выплата была назначена в срок и в максимально возможном размере, гражданам, выходящим на пенсию в ближайшее время, рекомендуется обращаться в территориальные подразделения Пенсионного фонда по месту жительства для предварительной оценки пенсионных прав заблаговременно за 5 лет до наступления общеустановленного пенсионного возраста</w:t>
      </w:r>
      <w:r w:rsidRPr="00B82AAF">
        <w:rPr>
          <w:rFonts w:ascii="Times New Roman" w:hAnsi="Times New Roman" w:cs="Times New Roman"/>
          <w:color w:val="000000"/>
          <w:sz w:val="24"/>
          <w:szCs w:val="10"/>
          <w:shd w:val="clear" w:color="auto" w:fill="FFFFFF"/>
        </w:rPr>
        <w:br/>
        <w:t>С 2019 года в России началось поэтапное повышение общеустановленного возраста, дающего право на страховую пенсию по старости и пенсию по государственному обеспечению.</w:t>
      </w:r>
      <w:r w:rsidRPr="00B82AAF">
        <w:rPr>
          <w:rFonts w:ascii="Times New Roman" w:hAnsi="Times New Roman" w:cs="Times New Roman"/>
          <w:color w:val="000000"/>
          <w:sz w:val="24"/>
          <w:szCs w:val="10"/>
          <w:shd w:val="clear" w:color="auto" w:fill="FFFFFF"/>
        </w:rPr>
        <w:br/>
        <w:t>закон предусматривает плавный переход к новым параметрам, в соответствии с которыми пенсионный возраст в 2019-м увеличивается на один год. Реальное повышение при этом составит полгода – такой шаг обеспечит специальная льгота, позволяющая назначить пенсию на шесть месяцев раньше нового пенсионного возраста. Воспользоваться ею смогут все, кто должен был выйти на пенсию в 2019 году по условиям прежнего законодательства. В основном это женщины 1964 года рождения и мужчины 1959 года рождения, которых повышение пенсионного возраста коснется первыми. За счет льготы выходить на пенсию они начали уже с июля 2019 года.</w:t>
      </w:r>
      <w:r w:rsidRPr="00B82AAF">
        <w:rPr>
          <w:rFonts w:ascii="Times New Roman" w:hAnsi="Times New Roman" w:cs="Times New Roman"/>
          <w:color w:val="000000"/>
          <w:sz w:val="24"/>
          <w:szCs w:val="10"/>
          <w:shd w:val="clear" w:color="auto" w:fill="FFFFFF"/>
        </w:rPr>
        <w:br/>
        <w:t>Согласно действующему законодательству, право обратиться за назначением страховой пенсии (написать заявление) возникает за месяц до достижения общеустановленного пенсионного возраста. Но практика показывает, что граждане за назначением выплаты обращаются уже по достижению пенсионного возраста. При этом представленные для назначения пенсии документы не всегда отвечают предъявляемым к ним требованиям. Например, в трудовой книжке имеются незаверенные исправления, отсутствуют печати и подписи, не внесены сведения о переименовании или реорганизации предприятия, отсутствуют документы, подтверждающие изменение фамилий после заключения или расторжения брака, и т. д. В связи с чем, специалисты фонда помогают запросить сведения и недостающие документы в соответствующих инстанциях.</w:t>
      </w:r>
      <w:r w:rsidRPr="00B82AAF">
        <w:rPr>
          <w:rFonts w:ascii="Times New Roman" w:hAnsi="Times New Roman" w:cs="Times New Roman"/>
          <w:color w:val="000000"/>
          <w:sz w:val="24"/>
          <w:szCs w:val="10"/>
          <w:shd w:val="clear" w:color="auto" w:fill="FFFFFF"/>
        </w:rPr>
        <w:br/>
        <w:t>Пенсионный фонд призывает выходящих на заслуженных отдых в ближайшее время, обращаться за оценкой пенсионных прав заранее. Предварительная оценка документов позволяет заблаговременно подготовить и направить соответствующие запросы по уточнению (подтверждению) периодов работы и иных периодов, заработка и другие, что значительно ускоряет процесс назначения пенсии и учет пенсионных прав в полном объеме.</w:t>
      </w:r>
      <w:r w:rsidRPr="00B82AAF">
        <w:rPr>
          <w:rFonts w:ascii="Times New Roman" w:hAnsi="Times New Roman" w:cs="Times New Roman"/>
          <w:color w:val="000000"/>
          <w:sz w:val="24"/>
          <w:szCs w:val="10"/>
          <w:shd w:val="clear" w:color="auto" w:fill="FFFFFF"/>
        </w:rPr>
        <w:br/>
        <w:t>Какие документы необходимо иметь при себе:</w:t>
      </w:r>
      <w:r w:rsidRPr="00B82AAF">
        <w:rPr>
          <w:rFonts w:ascii="Times New Roman" w:hAnsi="Times New Roman" w:cs="Times New Roman"/>
          <w:color w:val="000000"/>
          <w:sz w:val="24"/>
          <w:szCs w:val="10"/>
          <w:shd w:val="clear" w:color="auto" w:fill="FFFFFF"/>
        </w:rPr>
        <w:br/>
        <w:t>- паспорт;</w:t>
      </w:r>
      <w:r w:rsidRPr="00B82AAF">
        <w:rPr>
          <w:rFonts w:ascii="Times New Roman" w:hAnsi="Times New Roman" w:cs="Times New Roman"/>
          <w:color w:val="000000"/>
          <w:sz w:val="24"/>
          <w:szCs w:val="10"/>
          <w:shd w:val="clear" w:color="auto" w:fill="FFFFFF"/>
        </w:rPr>
        <w:br/>
        <w:t>- трудовая книжка;</w:t>
      </w:r>
      <w:r w:rsidRPr="00B82AAF">
        <w:rPr>
          <w:rFonts w:ascii="Times New Roman" w:hAnsi="Times New Roman" w:cs="Times New Roman"/>
          <w:color w:val="000000"/>
          <w:sz w:val="24"/>
          <w:szCs w:val="10"/>
          <w:shd w:val="clear" w:color="auto" w:fill="FFFFFF"/>
        </w:rPr>
        <w:br/>
        <w:t>- справки, подтверждающие периоды работы, не внесенные в трудовую книжку;</w:t>
      </w:r>
      <w:r w:rsidRPr="00B82AAF">
        <w:rPr>
          <w:rFonts w:ascii="Times New Roman" w:hAnsi="Times New Roman" w:cs="Times New Roman"/>
          <w:color w:val="000000"/>
          <w:sz w:val="24"/>
          <w:szCs w:val="10"/>
          <w:shd w:val="clear" w:color="auto" w:fill="FFFFFF"/>
        </w:rPr>
        <w:br/>
        <w:t>- военный билет;</w:t>
      </w:r>
      <w:r w:rsidRPr="00B82AAF">
        <w:rPr>
          <w:rFonts w:ascii="Times New Roman" w:hAnsi="Times New Roman" w:cs="Times New Roman"/>
          <w:color w:val="000000"/>
          <w:sz w:val="24"/>
          <w:szCs w:val="10"/>
          <w:shd w:val="clear" w:color="auto" w:fill="FFFFFF"/>
        </w:rPr>
        <w:br/>
        <w:t>- справки, уточняющие особый характер работы или условий труда, необходимых для назначения льготной пенсии и подтверждающих постоянную занятость на льготной работе.</w:t>
      </w:r>
      <w:r w:rsidRPr="00B82AAF">
        <w:rPr>
          <w:rFonts w:ascii="Times New Roman" w:hAnsi="Times New Roman" w:cs="Times New Roman"/>
          <w:color w:val="000000"/>
          <w:sz w:val="24"/>
          <w:szCs w:val="10"/>
          <w:shd w:val="clear" w:color="auto" w:fill="FFFFFF"/>
        </w:rPr>
        <w:br/>
        <w:t>Кроме того, прилагаются и документы об изменении фамилии, имени, отчества, о нетрудоспособных членах семьи, находящихся на иждивении и другие. А также справка от работодателя о среднемесячном заработке за любые 60 месяцев работы подряд, имевшей место до 1 января 2002 года, в случае, если в Пенсионном фонде сведения о заработке за 2000-2001 год отсутствуют, либо он не позволяет рассчитать максимальное отношение заработка.</w:t>
      </w:r>
      <w:r w:rsidRPr="00B82AAF">
        <w:rPr>
          <w:rFonts w:ascii="Times New Roman" w:hAnsi="Times New Roman" w:cs="Times New Roman"/>
          <w:color w:val="000000"/>
          <w:sz w:val="24"/>
          <w:szCs w:val="10"/>
          <w:shd w:val="clear" w:color="auto" w:fill="FFFFFF"/>
        </w:rPr>
        <w:br/>
      </w:r>
      <w:r w:rsidRPr="00B82AAF">
        <w:rPr>
          <w:rFonts w:ascii="Times New Roman" w:hAnsi="Times New Roman" w:cs="Times New Roman"/>
          <w:color w:val="000000"/>
          <w:sz w:val="24"/>
          <w:szCs w:val="10"/>
          <w:shd w:val="clear" w:color="auto" w:fill="FFFFFF"/>
        </w:rPr>
        <w:lastRenderedPageBreak/>
        <w:t>Граждане, которые приняли решение в ближайшее время обратиться за назначением пенсии, также имеют возможность заблаговременно представить в ПФР документы, необходимые для ее установления, через своего работодателя.</w:t>
      </w:r>
      <w:r w:rsidRPr="00B82AAF">
        <w:rPr>
          <w:rFonts w:ascii="Times New Roman" w:hAnsi="Times New Roman" w:cs="Times New Roman"/>
          <w:color w:val="000000"/>
          <w:sz w:val="24"/>
          <w:szCs w:val="10"/>
          <w:shd w:val="clear" w:color="auto" w:fill="FFFFFF"/>
        </w:rPr>
        <w:br/>
        <w:t>Само же заявление о назначении пенсии можно подать за 1 месяц до достижения права на пенсию в соответствии с переходными положениями повышения пенсионного возраста. Сдать документы можно в территориальных органах Пенсионного фонда по месту жительства, в Многофункциональных центрах, в «Личном кабинете гражданина» на сайте ПФР.</w:t>
      </w:r>
    </w:p>
    <w:sectPr w:rsidR="00FF1CE2" w:rsidRPr="00B82AAF" w:rsidSect="00FF1C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characterSpacingControl w:val="doNotCompress"/>
  <w:compat/>
  <w:rsids>
    <w:rsidRoot w:val="00D74CAD"/>
    <w:rsid w:val="00B82AAF"/>
    <w:rsid w:val="00D74CAD"/>
    <w:rsid w:val="00FF1C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C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539</Words>
  <Characters>3078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2021-03-09T15:38:00Z</dcterms:created>
  <dcterms:modified xsi:type="dcterms:W3CDTF">2021-03-09T15:49:00Z</dcterms:modified>
</cp:coreProperties>
</file>