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Севастьяновское сельское поселение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Приозерский муниципальный район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E8" w:rsidRPr="001F7E2D" w:rsidRDefault="007B02E8" w:rsidP="00404F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2E8" w:rsidRPr="001F7E2D" w:rsidRDefault="007B02E8" w:rsidP="00404F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E2D">
        <w:rPr>
          <w:rFonts w:ascii="Times New Roman" w:hAnsi="Times New Roman" w:cs="Times New Roman"/>
          <w:b/>
          <w:bCs/>
          <w:sz w:val="24"/>
          <w:szCs w:val="24"/>
        </w:rPr>
        <w:t>От 28 ноября 2019г.                                       № 14</w:t>
      </w:r>
    </w:p>
    <w:p w:rsidR="007B02E8" w:rsidRPr="001F7E2D" w:rsidRDefault="007B02E8" w:rsidP="00404F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4"/>
          <w:szCs w:val="24"/>
        </w:rPr>
      </w:pP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 «Об установлении   на территории 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Севастьяновское сельское поселение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Приозерский муниципальный район 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B02E8" w:rsidRPr="001F7E2D" w:rsidRDefault="007B02E8" w:rsidP="00404F76">
      <w:pPr>
        <w:pStyle w:val="HTMLPreformatted"/>
        <w:tabs>
          <w:tab w:val="clear" w:pos="4580"/>
        </w:tabs>
        <w:ind w:right="317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земельного налога с 01.01.2020 года»</w:t>
      </w:r>
    </w:p>
    <w:p w:rsidR="007B02E8" w:rsidRPr="001F7E2D" w:rsidRDefault="007B02E8" w:rsidP="00404F76">
      <w:pPr>
        <w:pStyle w:val="HTMLPreformatted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02E8" w:rsidRPr="001F7E2D" w:rsidRDefault="007B02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02E8" w:rsidRPr="001F7E2D" w:rsidRDefault="007B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F7E2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7E2D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5" w:history="1">
        <w:r w:rsidRPr="001F7E2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F7E2D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 образования Севастьяновское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решил:</w:t>
      </w:r>
    </w:p>
    <w:p w:rsidR="007B02E8" w:rsidRPr="001F7E2D" w:rsidRDefault="007B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2E8" w:rsidRPr="001F7E2D" w:rsidRDefault="007B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земельный налог в соответствии с </w:t>
      </w:r>
      <w:hyperlink r:id="rId6" w:history="1">
        <w:r w:rsidRPr="001F7E2D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1F7E2D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7B02E8" w:rsidRPr="001F7E2D" w:rsidRDefault="007B02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tbl>
      <w:tblPr>
        <w:tblW w:w="9667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7536"/>
        <w:gridCol w:w="1670"/>
      </w:tblGrid>
      <w:tr w:rsidR="007B02E8" w:rsidRPr="001F7E2D">
        <w:trPr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земельных участков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Налоговая ставка, %</w:t>
            </w:r>
          </w:p>
        </w:tc>
      </w:tr>
      <w:tr w:rsidR="007B02E8" w:rsidRPr="001F7E2D">
        <w:trPr>
          <w:trHeight w:val="1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591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7B02E8" w:rsidRPr="001F7E2D">
        <w:trPr>
          <w:trHeight w:val="313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Земельные участки, занятые   жилищным   фондом   и   объектами   инженерной инфраструктуры   жилищно-коммунального   комплекса   (за исключением    доли    в    праве    на    земельный    участок, приходящейся  на объект,  не относящийся к жилищному фонду и к объектам инженерной инфраструктуры жилищно-коммунального         комплекса)        или        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591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7B02E8" w:rsidRPr="001F7E2D">
        <w:trPr>
          <w:trHeight w:val="8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591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2E8" w:rsidRPr="001F7E2D" w:rsidRDefault="007B02E8" w:rsidP="00591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7B02E8" w:rsidRPr="001F7E2D">
        <w:trPr>
          <w:trHeight w:val="8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FF26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7A62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земельные участки, не указанные в пп.1-3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2E8" w:rsidRPr="001F7E2D" w:rsidRDefault="007B02E8" w:rsidP="005918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7B02E8" w:rsidRPr="001F7E2D" w:rsidRDefault="007B02E8" w:rsidP="00D712FF">
      <w:pPr>
        <w:pStyle w:val="NoSpacing"/>
        <w:ind w:firstLine="54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1F7E2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1F7E2D">
        <w:rPr>
          <w:rStyle w:val="Emphasis"/>
          <w:rFonts w:ascii="Times New Roman" w:hAnsi="Times New Roman" w:cs="Times New Roman"/>
          <w:sz w:val="28"/>
          <w:szCs w:val="28"/>
        </w:rPr>
        <w:t xml:space="preserve">. </w:t>
      </w:r>
      <w:r w:rsidRPr="001F7E2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7B02E8" w:rsidRPr="001F7E2D" w:rsidRDefault="007B02E8" w:rsidP="007E09E8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1F7E2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- муниципальные учреждения образования, здравоохранения, социальной защиты, культуры, физической культуры и спорта, </w:t>
      </w:r>
    </w:p>
    <w:p w:rsidR="007B02E8" w:rsidRPr="001F7E2D" w:rsidRDefault="007B02E8" w:rsidP="007E09E8">
      <w:pPr>
        <w:pStyle w:val="NoSpacing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1F7E2D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- организации муниципального управления, финансируемые из средств бюджета МО Севастьяновское сельское поселение.</w:t>
      </w:r>
    </w:p>
    <w:p w:rsidR="007B02E8" w:rsidRPr="001F7E2D" w:rsidRDefault="007B02E8" w:rsidP="0055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2E8" w:rsidRPr="001F7E2D" w:rsidRDefault="007B02E8" w:rsidP="00D712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E2D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1F7E2D">
        <w:rPr>
          <w:rFonts w:ascii="Times New Roman" w:hAnsi="Times New Roman" w:cs="Times New Roman"/>
          <w:sz w:val="28"/>
          <w:szCs w:val="28"/>
        </w:rPr>
        <w:t>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7B02E8" w:rsidRPr="001F7E2D" w:rsidRDefault="007B02E8" w:rsidP="005559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4. Признать отчетными периодами для налогоплательщиков-юридических лиц первый квартал, второй квартал и третий квартал календарного года.</w:t>
      </w:r>
    </w:p>
    <w:p w:rsidR="007B02E8" w:rsidRPr="001F7E2D" w:rsidRDefault="007B02E8" w:rsidP="00D712FF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5. Налог подлежит уплате налогоплательщиками -юридическими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- юридическими лицами в срок не позднее 05 мая, 05 августа, 05 ноября текущего налогового периода.</w:t>
      </w:r>
    </w:p>
    <w:p w:rsidR="007B02E8" w:rsidRPr="001F7E2D" w:rsidRDefault="007B02E8" w:rsidP="005559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6. Физические лица уплачивают земельный налог в сроки, установленные п. 1 ст. 397 Налогового кодекса Российской Федерации.</w:t>
      </w:r>
    </w:p>
    <w:p w:rsidR="007B02E8" w:rsidRPr="001F7E2D" w:rsidRDefault="007B02E8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7. Считать утратившим силу с 1 января 2020 года Решение Совета депутатов муниципального образования Севастьяновское сельское поселения муниципального образования Приозерский муниципальный район Ленинградской области «</w:t>
      </w:r>
      <w:r w:rsidRPr="001F7E2D">
        <w:rPr>
          <w:rFonts w:ascii="Times New Roman" w:hAnsi="Times New Roman" w:cs="Times New Roman"/>
          <w:sz w:val="24"/>
          <w:szCs w:val="24"/>
        </w:rPr>
        <w:t>ОБ УСТАНОВЛЕНИИ ЗЕМЕЛЬНОГО НАЛОГА С 01.01.2016</w:t>
      </w:r>
      <w:r w:rsidRPr="001F7E2D">
        <w:rPr>
          <w:rFonts w:ascii="Times New Roman" w:hAnsi="Times New Roman" w:cs="Times New Roman"/>
          <w:sz w:val="28"/>
          <w:szCs w:val="28"/>
        </w:rPr>
        <w:t>»№ 49 от 10.11.2015года (с изменениями).</w:t>
      </w:r>
    </w:p>
    <w:p w:rsidR="007B02E8" w:rsidRPr="001F7E2D" w:rsidRDefault="007B02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8. Настоящее решение подлежит официальному опубликованию.</w:t>
      </w:r>
    </w:p>
    <w:p w:rsidR="007B02E8" w:rsidRPr="001F7E2D" w:rsidRDefault="007B02E8" w:rsidP="005559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9.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7B02E8" w:rsidRPr="001F7E2D" w:rsidRDefault="007B02E8" w:rsidP="005559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10. Действие положения пункта 3.1. настоящего Решения распространяется на правоотношения, связанные с исчислением земельного налога с 1 января 2019 года.</w:t>
      </w:r>
    </w:p>
    <w:p w:rsidR="007B02E8" w:rsidRPr="001F7E2D" w:rsidRDefault="007B02E8" w:rsidP="005559D7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02E8" w:rsidRPr="001F7E2D" w:rsidRDefault="007B02E8" w:rsidP="001100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>11. 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 комиссии Прохоров Р.Н.,,)</w:t>
      </w:r>
    </w:p>
    <w:p w:rsidR="007B02E8" w:rsidRPr="001F7E2D" w:rsidRDefault="007B0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2E8" w:rsidRPr="001F7E2D" w:rsidRDefault="007B02E8" w:rsidP="00F62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02E8" w:rsidRPr="001F7E2D" w:rsidRDefault="007B02E8" w:rsidP="00F62F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E2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  </w:t>
      </w:r>
    </w:p>
    <w:p w:rsidR="007B02E8" w:rsidRPr="001F7E2D" w:rsidRDefault="007B02E8" w:rsidP="00324AA1">
      <w:pPr>
        <w:rPr>
          <w:rFonts w:ascii="Times New Roman" w:hAnsi="Times New Roman" w:cs="Times New Roman"/>
          <w:sz w:val="26"/>
          <w:szCs w:val="26"/>
        </w:rPr>
      </w:pPr>
      <w:r w:rsidRPr="001F7E2D">
        <w:rPr>
          <w:rFonts w:ascii="Times New Roman" w:hAnsi="Times New Roman" w:cs="Times New Roman"/>
          <w:sz w:val="26"/>
          <w:szCs w:val="26"/>
        </w:rPr>
        <w:t xml:space="preserve">Севастьяновское сельское поселение                                      </w:t>
      </w:r>
      <w:r w:rsidRPr="001F7E2D">
        <w:rPr>
          <w:rFonts w:ascii="Times New Roman" w:hAnsi="Times New Roman" w:cs="Times New Roman"/>
          <w:sz w:val="28"/>
          <w:szCs w:val="28"/>
        </w:rPr>
        <w:t>Шевцова В.И.</w:t>
      </w:r>
    </w:p>
    <w:p w:rsidR="007B02E8" w:rsidRPr="001F7E2D" w:rsidRDefault="007B02E8" w:rsidP="00324AA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F7E2D">
        <w:rPr>
          <w:rFonts w:ascii="Times New Roman" w:hAnsi="Times New Roman" w:cs="Times New Roman"/>
          <w:i/>
          <w:iCs/>
          <w:sz w:val="20"/>
          <w:szCs w:val="20"/>
        </w:rPr>
        <w:t>исполнитель,,Осипова Л.Л.,тел8(81379) 93 122</w:t>
      </w:r>
    </w:p>
    <w:p w:rsidR="007B02E8" w:rsidRPr="00324AA1" w:rsidRDefault="007B02E8" w:rsidP="00324AA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F7E2D">
        <w:rPr>
          <w:rFonts w:ascii="Times New Roman" w:hAnsi="Times New Roman" w:cs="Times New Roman"/>
          <w:i/>
          <w:iCs/>
          <w:sz w:val="20"/>
          <w:szCs w:val="20"/>
        </w:rPr>
        <w:t>разосланоИФНС -1, Прокуратура -1, Комитет финансов -1, Дело - 2</w:t>
      </w:r>
    </w:p>
    <w:sectPr w:rsidR="007B02E8" w:rsidRPr="00324AA1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6D9"/>
    <w:rsid w:val="001100CA"/>
    <w:rsid w:val="001E3E90"/>
    <w:rsid w:val="001F7E2D"/>
    <w:rsid w:val="002937F4"/>
    <w:rsid w:val="002B48E0"/>
    <w:rsid w:val="002D085A"/>
    <w:rsid w:val="002D333A"/>
    <w:rsid w:val="002E7D77"/>
    <w:rsid w:val="00324AA1"/>
    <w:rsid w:val="003C1BC1"/>
    <w:rsid w:val="00404F76"/>
    <w:rsid w:val="005559D7"/>
    <w:rsid w:val="00555BEF"/>
    <w:rsid w:val="00591803"/>
    <w:rsid w:val="00596D9C"/>
    <w:rsid w:val="005E1D2A"/>
    <w:rsid w:val="005F7205"/>
    <w:rsid w:val="00616FC9"/>
    <w:rsid w:val="006A643A"/>
    <w:rsid w:val="006B4A4B"/>
    <w:rsid w:val="006C58F1"/>
    <w:rsid w:val="00724FAB"/>
    <w:rsid w:val="007447FB"/>
    <w:rsid w:val="0076101A"/>
    <w:rsid w:val="00784EF4"/>
    <w:rsid w:val="007A62FC"/>
    <w:rsid w:val="007A7D02"/>
    <w:rsid w:val="007B02E8"/>
    <w:rsid w:val="007D4EF0"/>
    <w:rsid w:val="007E09E8"/>
    <w:rsid w:val="007E2776"/>
    <w:rsid w:val="007F1C18"/>
    <w:rsid w:val="00897935"/>
    <w:rsid w:val="008A24A9"/>
    <w:rsid w:val="008A3D7D"/>
    <w:rsid w:val="008A5A73"/>
    <w:rsid w:val="00970974"/>
    <w:rsid w:val="00997581"/>
    <w:rsid w:val="00A43625"/>
    <w:rsid w:val="00A445C0"/>
    <w:rsid w:val="00A91507"/>
    <w:rsid w:val="00AF03DC"/>
    <w:rsid w:val="00B8054F"/>
    <w:rsid w:val="00B869BB"/>
    <w:rsid w:val="00B916D9"/>
    <w:rsid w:val="00C05983"/>
    <w:rsid w:val="00C129D1"/>
    <w:rsid w:val="00C422C4"/>
    <w:rsid w:val="00C4487B"/>
    <w:rsid w:val="00CB3B5D"/>
    <w:rsid w:val="00CF69E7"/>
    <w:rsid w:val="00D712FF"/>
    <w:rsid w:val="00DE014D"/>
    <w:rsid w:val="00DE2F96"/>
    <w:rsid w:val="00E44EA6"/>
    <w:rsid w:val="00E97559"/>
    <w:rsid w:val="00F00007"/>
    <w:rsid w:val="00F02520"/>
    <w:rsid w:val="00F2219B"/>
    <w:rsid w:val="00F62FCC"/>
    <w:rsid w:val="00F714EC"/>
    <w:rsid w:val="00FC3528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4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55BE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55BE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BE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5BEF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B916D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916D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B916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404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48E0"/>
    <w:rPr>
      <w:rFonts w:ascii="Courier New" w:hAnsi="Courier New" w:cs="Courier New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locked/>
    <w:rsid w:val="00555BEF"/>
    <w:rPr>
      <w:i/>
      <w:iCs/>
    </w:rPr>
  </w:style>
  <w:style w:type="paragraph" w:styleId="NoSpacing">
    <w:name w:val="No Spacing"/>
    <w:uiPriority w:val="99"/>
    <w:qFormat/>
    <w:rsid w:val="007E09E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5" Type="http://schemas.openxmlformats.org/officeDocument/2006/relationships/hyperlink" Target="consultantplus://offline/ref=518C73508C63B4387191FA8F2F40FC8909816E6829A1F4430014ACE3C4F62D6BA70084CC7F21FE812F8064418FF0BC709CD30CB7A831H" TargetMode="Externa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852</Words>
  <Characters>4858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Елена Павловна</dc:creator>
  <cp:keywords/>
  <dc:description/>
  <cp:lastModifiedBy>пользователь</cp:lastModifiedBy>
  <cp:revision>22</cp:revision>
  <cp:lastPrinted>2019-11-28T06:39:00Z</cp:lastPrinted>
  <dcterms:created xsi:type="dcterms:W3CDTF">2019-11-15T09:37:00Z</dcterms:created>
  <dcterms:modified xsi:type="dcterms:W3CDTF">2019-11-28T06:39:00Z</dcterms:modified>
</cp:coreProperties>
</file>