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91" w:rsidRPr="00DD4291" w:rsidRDefault="00DD4291" w:rsidP="00DD4291">
      <w:r w:rsidRPr="00DD4291">
        <w:rPr>
          <w:b/>
          <w:bCs/>
        </w:rPr>
        <w:t xml:space="preserve">Руководство по соблюдению обязательных требований, предъявляемых при осуществлении муниципального жилищного контроля на территории </w:t>
      </w:r>
      <w:r>
        <w:rPr>
          <w:b/>
          <w:bCs/>
        </w:rPr>
        <w:t>Севастьяновского сельского поселения Приозерского района Ленинградской области</w:t>
      </w:r>
    </w:p>
    <w:p w:rsidR="00DD4291" w:rsidRPr="00DD4291" w:rsidRDefault="00DD4291" w:rsidP="00DD4291">
      <w:r w:rsidRPr="00DD4291">
        <w:t> </w:t>
      </w:r>
    </w:p>
    <w:p w:rsidR="00DD4291" w:rsidRPr="00DD4291" w:rsidRDefault="00DD4291" w:rsidP="00DD4291">
      <w:r w:rsidRPr="00DD4291">
        <w:rPr>
          <w:b/>
          <w:bCs/>
          <w:u w:val="single"/>
        </w:rPr>
        <w:t>1. Введение</w:t>
      </w:r>
    </w:p>
    <w:p w:rsidR="00DD4291" w:rsidRPr="00DD4291" w:rsidRDefault="00DD4291" w:rsidP="00DD4291">
      <w:r w:rsidRPr="00DD4291">
        <w:t>Руководство по соблюдению обязательных требований, предъявляемых при осуществлении муниципального жилищного контроля на территории Севастьяновского сельского поселения Приозерского района Ленинградской области, разработано в соответствии с Федеральным законом от 31.07.2020 № 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 муниципального жилищного контроля на территории Севастьяновского сельского поселения Приозерского района Ленинградской области.</w:t>
      </w:r>
    </w:p>
    <w:p w:rsidR="00DD4291" w:rsidRPr="00DD4291" w:rsidRDefault="00DD4291" w:rsidP="00DD4291">
      <w:r w:rsidRPr="00DD4291">
        <w:t>Предметом муници</w:t>
      </w:r>
      <w:bookmarkStart w:id="0" w:name="_GoBack"/>
      <w:bookmarkEnd w:id="0"/>
      <w:r w:rsidRPr="00DD4291">
        <w:t>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D4291" w:rsidRPr="00DD4291" w:rsidRDefault="00DD4291" w:rsidP="00DD4291">
      <w:r w:rsidRPr="00DD4291"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D4291" w:rsidRPr="00DD4291" w:rsidRDefault="00DD4291" w:rsidP="00DD4291">
      <w:r w:rsidRPr="00DD4291">
        <w:t>2) требований к формированию фондов капитального ремонта;</w:t>
      </w:r>
    </w:p>
    <w:p w:rsidR="00DD4291" w:rsidRPr="00DD4291" w:rsidRDefault="00DD4291" w:rsidP="00DD4291">
      <w:r w:rsidRPr="00DD4291"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D4291" w:rsidRPr="00DD4291" w:rsidRDefault="00DD4291" w:rsidP="00DD4291">
      <w:r w:rsidRPr="00DD4291"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D4291" w:rsidRPr="00DD4291" w:rsidRDefault="00DD4291" w:rsidP="00DD4291">
      <w:r w:rsidRPr="00DD4291"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D4291" w:rsidRPr="00DD4291" w:rsidRDefault="00DD4291" w:rsidP="00DD4291">
      <w:r w:rsidRPr="00DD4291"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D4291" w:rsidRPr="00DD4291" w:rsidRDefault="00DD4291" w:rsidP="00DD4291">
      <w:r w:rsidRPr="00DD4291"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D4291" w:rsidRPr="00DD4291" w:rsidRDefault="00DD4291" w:rsidP="00DD4291">
      <w:r w:rsidRPr="00DD4291"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D4291" w:rsidRPr="00DD4291" w:rsidRDefault="00DD4291" w:rsidP="00DD4291">
      <w:r w:rsidRPr="00DD4291"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D4291" w:rsidRPr="00DD4291" w:rsidRDefault="00DD4291" w:rsidP="00DD4291">
      <w:r w:rsidRPr="00DD4291">
        <w:lastRenderedPageBreak/>
        <w:t>10) требований к обеспечению доступности для инвалидов помещений в многоквартирных домах;</w:t>
      </w:r>
    </w:p>
    <w:p w:rsidR="00DD4291" w:rsidRPr="00DD4291" w:rsidRDefault="00DD4291" w:rsidP="00DD4291">
      <w:r w:rsidRPr="00DD4291">
        <w:t>11) требований к предоставлению жилых помещений в наемных домах социального использования.</w:t>
      </w:r>
    </w:p>
    <w:p w:rsidR="00DD4291" w:rsidRPr="00DD4291" w:rsidRDefault="00DD4291" w:rsidP="00DD4291">
      <w:r w:rsidRPr="00DD4291"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</w:p>
    <w:p w:rsidR="00DD4291" w:rsidRPr="00DD4291" w:rsidRDefault="00DD4291" w:rsidP="00DD4291">
      <w:r w:rsidRPr="00DD4291">
        <w:t> </w:t>
      </w:r>
    </w:p>
    <w:p w:rsidR="00DD4291" w:rsidRPr="00DD4291" w:rsidRDefault="00DD4291" w:rsidP="00DD4291">
      <w:r w:rsidRPr="00DD4291">
        <w:rPr>
          <w:b/>
          <w:bCs/>
          <w:u w:val="single"/>
        </w:rPr>
        <w:t>2. Нормативные правовые акты, регулирующие сферу контроля</w:t>
      </w:r>
    </w:p>
    <w:p w:rsidR="00DD4291" w:rsidRPr="00DD4291" w:rsidRDefault="00DD4291" w:rsidP="00DD4291">
      <w:r w:rsidRPr="00DD4291">
        <w:t>- Гражданский кодекс Российской Федерации (часть первая) от 30.11.1994 № 51-ФЗ (ред. от 25.02.2022);</w:t>
      </w:r>
    </w:p>
    <w:p w:rsidR="00DD4291" w:rsidRPr="00DD4291" w:rsidRDefault="00DD4291" w:rsidP="00DD4291">
      <w:r w:rsidRPr="00DD4291">
        <w:t>- Жилищный кодекс Российской Федерации от 29.12.2004 № 188-ФЗ (ред. от 21.11.2022);</w:t>
      </w:r>
    </w:p>
    <w:p w:rsidR="00DD4291" w:rsidRPr="00DD4291" w:rsidRDefault="00DD4291" w:rsidP="00DD4291">
      <w:r w:rsidRPr="00DD4291">
        <w:t>- Кодекс Российской Федерации об административных правонарушениях от 30.12.2001 № 195-ФЗ (ред. от 19.12.2022;</w:t>
      </w:r>
    </w:p>
    <w:p w:rsidR="00DD4291" w:rsidRPr="00DD4291" w:rsidRDefault="00DD4291" w:rsidP="00DD4291">
      <w:r w:rsidRPr="00DD4291">
        <w:t xml:space="preserve">- Федеральный закон от 23.11.2009 № 261-ФЗ «Об энергосбережении и о повышении </w:t>
      </w:r>
      <w:proofErr w:type="gramStart"/>
      <w:r w:rsidRPr="00DD4291">
        <w:t>энергетической эффективности</w:t>
      </w:r>
      <w:proofErr w:type="gramEnd"/>
      <w:r w:rsidRPr="00DD4291">
        <w:t xml:space="preserve"> и о внесении изменений в отдельные законодательные акты Российской Федерации»;</w:t>
      </w:r>
    </w:p>
    <w:p w:rsidR="00DD4291" w:rsidRPr="00DD4291" w:rsidRDefault="00DD4291" w:rsidP="00DD4291">
      <w:r w:rsidRPr="00DD4291">
        <w:t>- Федеральный закон от 26.06.2008 № 102-ФЗ «Об обеспечении единства измерений»;</w:t>
      </w:r>
    </w:p>
    <w:p w:rsidR="00DD4291" w:rsidRPr="00DD4291" w:rsidRDefault="00DD4291" w:rsidP="00DD4291">
      <w:r w:rsidRPr="00DD4291">
        <w:t>- Федеральный закон от 31.07.2020 N 248-ФЗ (ред. от 05.12.2022) «О государственном контроле (надзоре) и муниципальном контроле в Российской Федерации»;</w:t>
      </w:r>
    </w:p>
    <w:p w:rsidR="00DD4291" w:rsidRPr="00DD4291" w:rsidRDefault="00DD4291" w:rsidP="00DD4291">
      <w:r w:rsidRPr="00DD4291">
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DD4291" w:rsidRPr="00DD4291" w:rsidRDefault="00DD4291" w:rsidP="00DD4291">
      <w:r w:rsidRPr="00DD4291">
        <w:t>- 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DD4291" w:rsidRPr="00DD4291" w:rsidRDefault="00DD4291" w:rsidP="00DD4291">
      <w:r w:rsidRPr="00DD4291"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D4291" w:rsidRPr="00DD4291" w:rsidRDefault="00DD4291" w:rsidP="00DD4291">
      <w:r w:rsidRPr="00DD4291"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DD4291" w:rsidRPr="00DD4291" w:rsidRDefault="00DD4291" w:rsidP="00DD4291">
      <w:r w:rsidRPr="00DD4291">
        <w:t>-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DD4291" w:rsidRPr="00DD4291" w:rsidRDefault="00DD4291" w:rsidP="00DD4291">
      <w:r w:rsidRPr="00DD4291">
        <w:t>- Постановление Правительства РФ от 15.05.2013 № 416 «О порядке осуществления деятельности по управлению многоквартирными домами»;</w:t>
      </w:r>
    </w:p>
    <w:p w:rsidR="00DD4291" w:rsidRPr="00DD4291" w:rsidRDefault="00DD4291" w:rsidP="00DD4291">
      <w:r w:rsidRPr="00DD4291">
        <w:t>-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</w:p>
    <w:p w:rsidR="00DD4291" w:rsidRPr="00DD4291" w:rsidRDefault="00DD4291" w:rsidP="00DD4291">
      <w:r w:rsidRPr="00DD4291">
        <w:lastRenderedPageBreak/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DD4291" w:rsidRPr="00DD4291" w:rsidRDefault="00DD4291" w:rsidP="00DD4291">
      <w:r w:rsidRPr="00DD4291">
        <w:t>- Постановление Правительства РФ от 21.07.2008 №549 «О порядке поставки газа для обеспечения коммунально-бытовых нужд граждан»;</w:t>
      </w:r>
    </w:p>
    <w:p w:rsidR="00DD4291" w:rsidRPr="00DD4291" w:rsidRDefault="00DD4291" w:rsidP="00DD4291">
      <w:r w:rsidRPr="00DD4291">
        <w:t>- Постановление Правительства РФ от 14.02.2012 № 124 «О правилах, обязательных при заключении договоров снабжения коммунальными ресурсами»;</w:t>
      </w:r>
    </w:p>
    <w:p w:rsidR="00DD4291" w:rsidRPr="00DD4291" w:rsidRDefault="00DD4291" w:rsidP="00DD4291">
      <w:r w:rsidRPr="00DD4291">
        <w:t>- Постановление Правительства РФ от 14.11.2014 №1190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общежитии»;</w:t>
      </w:r>
    </w:p>
    <w:p w:rsidR="00DD4291" w:rsidRPr="00DD4291" w:rsidRDefault="00DD4291" w:rsidP="00DD4291">
      <w:r w:rsidRPr="00DD4291">
        <w:t>- 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:rsidR="00DD4291" w:rsidRPr="00DD4291" w:rsidRDefault="00DD4291" w:rsidP="00DD4291">
      <w:r w:rsidRPr="00DD4291">
        <w:t>- Приказ Минрегиона РФ от 26.06.2009 № 239 «Об утверждении Порядка содержания и ремонта внутридомового газового оборудования в Российской Федерации»;</w:t>
      </w:r>
    </w:p>
    <w:p w:rsidR="00DD4291" w:rsidRPr="00DD4291" w:rsidRDefault="00DD4291" w:rsidP="00DD4291">
      <w:r w:rsidRPr="00DD4291">
        <w:t xml:space="preserve">- Приказ Министерства строительства и </w:t>
      </w:r>
      <w:proofErr w:type="spellStart"/>
      <w:r w:rsidRPr="00DD4291">
        <w:t>жилищно</w:t>
      </w:r>
      <w:proofErr w:type="spellEnd"/>
      <w:r w:rsidRPr="00DD4291">
        <w:t xml:space="preserve"> – коммунального хозяйства Российской Федерации от 26.10.2015 №761/</w:t>
      </w:r>
      <w:proofErr w:type="spellStart"/>
      <w:r w:rsidRPr="00DD4291">
        <w:t>пр</w:t>
      </w:r>
      <w:proofErr w:type="spellEnd"/>
      <w:r w:rsidRPr="00DD4291"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доме»;</w:t>
      </w:r>
    </w:p>
    <w:p w:rsidR="00DD4291" w:rsidRPr="00DD4291" w:rsidRDefault="00DD4291" w:rsidP="00DD4291">
      <w:r w:rsidRPr="00DD4291">
        <w:t xml:space="preserve">- Приказ Министерство строительства и </w:t>
      </w:r>
      <w:proofErr w:type="spellStart"/>
      <w:r w:rsidRPr="00DD4291">
        <w:t>жилищно</w:t>
      </w:r>
      <w:proofErr w:type="spellEnd"/>
      <w:r w:rsidRPr="00DD4291">
        <w:t xml:space="preserve"> – коммунального хозяйства Российской Федерации от 06.06.2016 №399/</w:t>
      </w:r>
      <w:proofErr w:type="spellStart"/>
      <w:r w:rsidRPr="00DD4291">
        <w:t>пр</w:t>
      </w:r>
      <w:proofErr w:type="spellEnd"/>
      <w:r w:rsidRPr="00DD4291">
        <w:t xml:space="preserve"> «Об утверждении Правил определения класса энергетической эффективности многоквартирных домов»;</w:t>
      </w:r>
    </w:p>
    <w:p w:rsidR="00DD4291" w:rsidRPr="00DD4291" w:rsidRDefault="00DD4291" w:rsidP="00DD4291">
      <w:r w:rsidRPr="00DD4291">
        <w:t>- Приказ Министерства энергетики Российской Федерации от 07.04.2010 № 149 «Об утверждении порядка заключения и существенных условий договора, регулирующего условия установки, замены и (или) эксплуатации приборов учета используемых энергетических ресурсов»;</w:t>
      </w:r>
    </w:p>
    <w:p w:rsidR="00DD4291" w:rsidRPr="00DD4291" w:rsidRDefault="00DD4291" w:rsidP="00DD4291">
      <w:r w:rsidRPr="00DD4291">
        <w:t xml:space="preserve">- </w:t>
      </w:r>
      <w:proofErr w:type="spellStart"/>
      <w:r w:rsidRPr="00DD4291">
        <w:t>Cанитарно</w:t>
      </w:r>
      <w:proofErr w:type="spellEnd"/>
      <w:r w:rsidRPr="00DD4291">
        <w:t xml:space="preserve"> – эпидемиологические правила и нормативы 2.1.2.2645.10 «</w:t>
      </w:r>
      <w:proofErr w:type="spellStart"/>
      <w:r w:rsidRPr="00DD4291">
        <w:t>Санитарно</w:t>
      </w:r>
      <w:proofErr w:type="spellEnd"/>
      <w:r w:rsidRPr="00DD4291">
        <w:t xml:space="preserve"> - эпидемиологические требования к условиям проживания в жилых зданиях и помещениях», утвержденные Главным государственным врачом Российской Федерации от 10.06.2010 года № 64;</w:t>
      </w:r>
    </w:p>
    <w:p w:rsidR="00DD4291" w:rsidRPr="00DD4291" w:rsidRDefault="00DD4291" w:rsidP="00DD4291">
      <w:r w:rsidRPr="00DD4291">
        <w:t xml:space="preserve">- Решение Думы </w:t>
      </w:r>
      <w:proofErr w:type="spellStart"/>
      <w:r w:rsidRPr="00DD4291">
        <w:t>Юсьвинского</w:t>
      </w:r>
      <w:proofErr w:type="spellEnd"/>
      <w:r w:rsidRPr="00DD4291">
        <w:t xml:space="preserve"> муниципального округа Пермского края от 23.09.2021 № 343 (с изм. от 22.12.2022) «Об утверждении Положения о муниципальном земельном контроле на территории </w:t>
      </w:r>
      <w:proofErr w:type="spellStart"/>
      <w:r w:rsidRPr="00DD4291">
        <w:t>Юсьвинского</w:t>
      </w:r>
      <w:proofErr w:type="spellEnd"/>
      <w:r w:rsidRPr="00DD4291">
        <w:t xml:space="preserve"> муниципального округа Пермского края».</w:t>
      </w:r>
    </w:p>
    <w:p w:rsidR="00DD4291" w:rsidRPr="00DD4291" w:rsidRDefault="00DD4291" w:rsidP="00DD4291">
      <w:r w:rsidRPr="00DD4291">
        <w:t> </w:t>
      </w:r>
    </w:p>
    <w:p w:rsidR="00DD4291" w:rsidRPr="00DD4291" w:rsidRDefault="00DD4291" w:rsidP="00DD4291">
      <w:r w:rsidRPr="00DD4291">
        <w:rPr>
          <w:b/>
          <w:bCs/>
          <w:u w:val="single"/>
        </w:rPr>
        <w:t>3. Ответственность за нарушения обязательных требований законодательства Российской Федерации при осуществлении муниципального земельного контроля на территории Севастьяновского сельского поселения Приозерского района Ленинградской области</w:t>
      </w:r>
    </w:p>
    <w:p w:rsidR="00DD4291" w:rsidRPr="00DD4291" w:rsidRDefault="00DD4291" w:rsidP="00DD4291"/>
    <w:p w:rsidR="00DD4291" w:rsidRPr="00DD4291" w:rsidRDefault="00DD4291" w:rsidP="00DD4291">
      <w:r w:rsidRPr="00DD4291">
        <w:t> </w:t>
      </w:r>
    </w:p>
    <w:p w:rsidR="00DD4291" w:rsidRPr="00DD4291" w:rsidRDefault="00DD4291" w:rsidP="00DD4291">
      <w:r w:rsidRPr="00DD4291">
        <w:t xml:space="preserve">Лица, виновные в нарушении законодательства Российской Федерации при осуществлении муниципального земельного контроля на территории Севастьяновского сельского поселения Приозерского района Ленинградской области несут административную ответственность в </w:t>
      </w:r>
      <w:r w:rsidRPr="00DD4291">
        <w:lastRenderedPageBreak/>
        <w:t>соответствии с Кодексом Российской Федерации об административных правонарушениях от 30.12.2001 N 195-ФЗ.</w:t>
      </w:r>
    </w:p>
    <w:p w:rsidR="00DD4291" w:rsidRPr="00DD4291" w:rsidRDefault="00DD4291" w:rsidP="00DD4291">
      <w:r w:rsidRPr="00DD4291">
        <w:t> </w:t>
      </w:r>
    </w:p>
    <w:p w:rsidR="006C2F22" w:rsidRDefault="006C2F22"/>
    <w:sectPr w:rsidR="006C2F22" w:rsidSect="00045349">
      <w:pgSz w:w="11906" w:h="16838" w:code="9"/>
      <w:pgMar w:top="1247" w:right="1134" w:bottom="130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91"/>
    <w:rsid w:val="00045349"/>
    <w:rsid w:val="006C2F22"/>
    <w:rsid w:val="00D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BCE"/>
  <w15:chartTrackingRefBased/>
  <w15:docId w15:val="{E68DFC38-29E3-4906-B2AF-33A348D5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42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2024-06-11T06:57:00Z</dcterms:created>
  <dcterms:modified xsi:type="dcterms:W3CDTF">2024-06-11T07:02:00Z</dcterms:modified>
</cp:coreProperties>
</file>