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03C70" w14:textId="57267526" w:rsidR="0057641D" w:rsidRDefault="00185DF4" w:rsidP="00185D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2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FAA548" wp14:editId="0CA72E7F">
            <wp:simplePos x="0" y="0"/>
            <wp:positionH relativeFrom="margin">
              <wp:align>center</wp:align>
            </wp:positionH>
            <wp:positionV relativeFrom="paragraph">
              <wp:posOffset>-24130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C8E8B" w14:textId="77777777" w:rsidR="009A0BE5" w:rsidRPr="00EB727B" w:rsidRDefault="009A0BE5" w:rsidP="009A0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56F58" w14:textId="46D0C7B2" w:rsidR="009A0BE5" w:rsidRPr="00EB727B" w:rsidRDefault="009A0BE5" w:rsidP="009A0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D5EC2" w14:textId="77777777" w:rsidR="009A0BE5" w:rsidRPr="006C2D7F" w:rsidRDefault="009A0BE5" w:rsidP="009A0BE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4A68FF82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391EFF8F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753EE8EA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097A3C4B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3167B049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E2AC58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5C048AEF" w14:textId="77777777" w:rsidR="005D330C" w:rsidRPr="0013487F" w:rsidRDefault="005D330C" w:rsidP="005D3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8D8D65" w14:textId="77777777" w:rsidR="005D330C" w:rsidRPr="0013487F" w:rsidRDefault="005D330C" w:rsidP="005D3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764796" w14:textId="23C9E8EF" w:rsidR="005D330C" w:rsidRPr="0013487F" w:rsidRDefault="005D330C" w:rsidP="00F8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A3B54">
        <w:rPr>
          <w:rFonts w:ascii="Times New Roman" w:eastAsia="Times New Roman" w:hAnsi="Times New Roman" w:cs="Times New Roman"/>
          <w:bCs/>
          <w:sz w:val="28"/>
          <w:szCs w:val="28"/>
        </w:rPr>
        <w:t xml:space="preserve">10 ноября 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A45B0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</w:t>
      </w:r>
      <w:r w:rsidR="00F84F0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="00F84F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№</w:t>
      </w:r>
      <w:r w:rsidR="00DA3B54">
        <w:rPr>
          <w:rFonts w:ascii="Times New Roman" w:eastAsia="Times New Roman" w:hAnsi="Times New Roman" w:cs="Times New Roman"/>
          <w:bCs/>
          <w:sz w:val="28"/>
          <w:szCs w:val="28"/>
        </w:rPr>
        <w:t>172</w:t>
      </w:r>
    </w:p>
    <w:p w14:paraId="6EA534E8" w14:textId="77777777" w:rsidR="005D330C" w:rsidRPr="0013487F" w:rsidRDefault="005D330C" w:rsidP="005D330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2EBAC4E" w14:textId="77777777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Программы профилактики</w:t>
      </w:r>
    </w:p>
    <w:p w14:paraId="363E0846" w14:textId="77777777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рисков причинения вреда (ущерба) </w:t>
      </w:r>
    </w:p>
    <w:p w14:paraId="04D03A67" w14:textId="77777777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охраняемым законом ценностям в сфере </w:t>
      </w:r>
    </w:p>
    <w:p w14:paraId="435D3425" w14:textId="77777777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жилищного контроля </w:t>
      </w:r>
    </w:p>
    <w:p w14:paraId="4943D65B" w14:textId="77777777" w:rsidR="009A0BE5" w:rsidRDefault="005D330C" w:rsidP="009A0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C160A0C" w14:textId="03355214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Приозерск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0BE5"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</w:p>
    <w:p w14:paraId="648C36F7" w14:textId="34285B75" w:rsidR="005D330C" w:rsidRPr="0013487F" w:rsidRDefault="005D330C" w:rsidP="005D3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район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Ленинградской области на 202</w:t>
      </w:r>
      <w:r w:rsidR="00A45B0C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</w:p>
    <w:p w14:paraId="72257BF1" w14:textId="77777777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10C111" w14:textId="77777777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CB6E09" w14:textId="573CD95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статьи 44. Федерального закона от 31.07.2020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13487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администрация 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492657" w14:textId="77777777" w:rsidR="005D330C" w:rsidRPr="0013487F" w:rsidRDefault="005D330C" w:rsidP="005D330C">
      <w:pPr>
        <w:shd w:val="clear" w:color="auto" w:fill="FFFFFF"/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ПОСТАНОВЛЯЕТ: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508DA1" w14:textId="17B13B22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жилищного контроля 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на 202</w:t>
      </w:r>
      <w:r w:rsidR="00A45B0C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proofErr w:type="spellStart"/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spellEnd"/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Приозерск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Ленинградской области (Приложение).</w:t>
      </w:r>
    </w:p>
    <w:p w14:paraId="0D5631E8" w14:textId="55063FCD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Настоящее постановление опубликовать в средствах массовой информации и разместить на официальном сайте администрации 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Приозерск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Ленинградской области </w:t>
      </w:r>
      <w:hyperlink r:id="rId6" w:history="1">
        <w:r w:rsidRPr="0013487F">
          <w:rPr>
            <w:rFonts w:ascii="Calibri" w:eastAsia="Times New Roman" w:hAnsi="Calibri" w:cs="Times New Roman"/>
            <w:color w:val="0000FF"/>
            <w:u w:val="single"/>
            <w:lang w:eastAsia="en-US"/>
          </w:rPr>
          <w:t>http://севастьяновское.рф/</w:t>
        </w:r>
      </w:hyperlink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EC551A5" w14:textId="77777777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3. Настоящее постановление вступает в силу с даты его официального опубликования.</w:t>
      </w:r>
    </w:p>
    <w:p w14:paraId="32DA01E8" w14:textId="77777777" w:rsidR="005D330C" w:rsidRPr="0013487F" w:rsidRDefault="005D330C" w:rsidP="005D33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4. Контроль за исполнением настоящего постановления оставляю за собой.</w:t>
      </w:r>
    </w:p>
    <w:p w14:paraId="7087E863" w14:textId="77777777" w:rsidR="005D330C" w:rsidRPr="0013487F" w:rsidRDefault="005D330C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EB0644" w14:textId="3F67E6BC" w:rsidR="005D330C" w:rsidRDefault="005D330C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00B93C4" w14:textId="27307509" w:rsidR="00F84F09" w:rsidRDefault="00F84F09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06A1E8" w14:textId="77777777" w:rsidR="00F84F09" w:rsidRPr="0013487F" w:rsidRDefault="00F84F09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5C328C" w14:textId="77777777" w:rsidR="005D330C" w:rsidRPr="0013487F" w:rsidRDefault="005D330C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0C0883" w14:textId="77777777" w:rsidR="005D330C" w:rsidRPr="0013487F" w:rsidRDefault="005D330C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1A45385" w14:textId="3B99B5D1" w:rsidR="002F2F4C" w:rsidRPr="002F2F4C" w:rsidRDefault="00A45B0C" w:rsidP="002F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3824DF32" w14:textId="1CE54125" w:rsidR="002F2F4C" w:rsidRPr="002F2F4C" w:rsidRDefault="002F2F4C" w:rsidP="002F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F4C">
        <w:rPr>
          <w:rFonts w:ascii="Times New Roman" w:eastAsia="Times New Roman" w:hAnsi="Times New Roman" w:cs="Times New Roman"/>
          <w:sz w:val="24"/>
          <w:szCs w:val="24"/>
        </w:rPr>
        <w:t xml:space="preserve"> Севастьяновского сельского поселения                                                  </w:t>
      </w:r>
      <w:bookmarkEnd w:id="0"/>
      <w:proofErr w:type="spellStart"/>
      <w:r w:rsidR="00A45B0C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Pr="002F2F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935EBF" w14:textId="77777777" w:rsidR="002F2F4C" w:rsidRPr="002F2F4C" w:rsidRDefault="002F2F4C" w:rsidP="002F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DF788" w14:textId="4226A364" w:rsidR="005D330C" w:rsidRDefault="005D330C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3FE95" w14:textId="3A0D0D6B" w:rsidR="005D330C" w:rsidRDefault="005D330C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895A5" w14:textId="27219CBB" w:rsidR="009A0BE5" w:rsidRDefault="009A0BE5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677D7" w14:textId="77777777" w:rsidR="009A0BE5" w:rsidRDefault="009A0BE5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5CD4C" w14:textId="7260D358" w:rsidR="005D330C" w:rsidRPr="00F84F09" w:rsidRDefault="00F84F09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4F09">
        <w:rPr>
          <w:rFonts w:ascii="Times New Roman" w:eastAsia="Times New Roman" w:hAnsi="Times New Roman" w:cs="Times New Roman"/>
          <w:sz w:val="16"/>
          <w:szCs w:val="16"/>
        </w:rPr>
        <w:t>Исп. Скороделова Г.А.</w:t>
      </w:r>
    </w:p>
    <w:p w14:paraId="3AF62773" w14:textId="2EA00A09" w:rsidR="005D330C" w:rsidRPr="00F84F09" w:rsidRDefault="005D330C" w:rsidP="0057641D">
      <w:pPr>
        <w:spacing w:after="0" w:line="240" w:lineRule="auto"/>
        <w:ind w:left="-709"/>
        <w:rPr>
          <w:rFonts w:ascii="Times New Roman" w:eastAsia="Times New Roman" w:hAnsi="Times New Roman" w:cs="Times New Roman"/>
          <w:sz w:val="16"/>
          <w:szCs w:val="16"/>
        </w:rPr>
      </w:pPr>
      <w:r w:rsidRPr="00F84F09">
        <w:rPr>
          <w:rFonts w:ascii="Times New Roman" w:eastAsia="Times New Roman" w:hAnsi="Times New Roman" w:cs="Times New Roman"/>
          <w:sz w:val="16"/>
          <w:szCs w:val="16"/>
        </w:rPr>
        <w:t>Разослано: дело-2, прокуратура – 1</w:t>
      </w:r>
    </w:p>
    <w:p w14:paraId="38BF4D4C" w14:textId="77777777" w:rsidR="00AD1E63" w:rsidRDefault="00AD1E63" w:rsidP="005D33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8A510A" w14:textId="77777777" w:rsidR="00A32EE3" w:rsidRPr="00A32EE3" w:rsidRDefault="00A32EE3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2EE3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Утверждена</w:t>
      </w:r>
    </w:p>
    <w:p w14:paraId="3453DC2F" w14:textId="77777777" w:rsidR="00A32EE3" w:rsidRPr="00A32EE3" w:rsidRDefault="00A32EE3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2EE3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14:paraId="1032C42E" w14:textId="77777777" w:rsidR="00A32EE3" w:rsidRPr="00A32EE3" w:rsidRDefault="00A32EE3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2EE3">
        <w:rPr>
          <w:rFonts w:ascii="Times New Roman" w:eastAsia="Times New Roman" w:hAnsi="Times New Roman" w:cs="Times New Roman"/>
          <w:sz w:val="24"/>
          <w:szCs w:val="24"/>
        </w:rPr>
        <w:t xml:space="preserve">Севастьяновского сельского поселения </w:t>
      </w:r>
    </w:p>
    <w:p w14:paraId="069CC8AB" w14:textId="77777777" w:rsidR="00A32EE3" w:rsidRPr="00A32EE3" w:rsidRDefault="00A32EE3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2EE3">
        <w:rPr>
          <w:rFonts w:ascii="Times New Roman" w:eastAsia="Times New Roman" w:hAnsi="Times New Roman" w:cs="Times New Roman"/>
          <w:sz w:val="24"/>
          <w:szCs w:val="24"/>
        </w:rPr>
        <w:t>Приозерского муниципального района</w:t>
      </w:r>
    </w:p>
    <w:p w14:paraId="47CB0530" w14:textId="77777777" w:rsidR="00A32EE3" w:rsidRPr="00A32EE3" w:rsidRDefault="00A32EE3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2EE3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</w:t>
      </w:r>
    </w:p>
    <w:p w14:paraId="192CF5FA" w14:textId="4428CBAD" w:rsidR="005D330C" w:rsidRPr="0013487F" w:rsidRDefault="00A45B0C" w:rsidP="005D330C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D330C" w:rsidRPr="0013487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00CB2">
        <w:rPr>
          <w:rFonts w:ascii="Times New Roman" w:eastAsia="Times New Roman" w:hAnsi="Times New Roman" w:cs="Times New Roman"/>
          <w:sz w:val="24"/>
          <w:szCs w:val="24"/>
        </w:rPr>
        <w:t>10.11.</w:t>
      </w:r>
      <w:r w:rsidR="00F84F0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D330C" w:rsidRPr="0013487F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D330C"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200CB2">
        <w:rPr>
          <w:rFonts w:ascii="Times New Roman" w:eastAsia="Times New Roman" w:hAnsi="Times New Roman" w:cs="Times New Roman"/>
          <w:sz w:val="24"/>
          <w:szCs w:val="24"/>
        </w:rPr>
        <w:t>172</w:t>
      </w:r>
    </w:p>
    <w:p w14:paraId="31D9F054" w14:textId="77777777" w:rsidR="005D330C" w:rsidRPr="0013487F" w:rsidRDefault="005D330C" w:rsidP="005D33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E5A527" w14:textId="77777777" w:rsidR="005D330C" w:rsidRPr="0013487F" w:rsidRDefault="005D330C" w:rsidP="005D33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FD8C74" w14:textId="77777777" w:rsidR="005D330C" w:rsidRPr="0013487F" w:rsidRDefault="005D330C" w:rsidP="005D330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Программа профилактики</w:t>
      </w:r>
    </w:p>
    <w:p w14:paraId="32BFCB5D" w14:textId="00CF7682" w:rsidR="005D330C" w:rsidRDefault="005D330C" w:rsidP="005D330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 рисков причинения вреда (ущерба) охраняемым законом ценностям в сфере муниципального жилищного контроля в </w:t>
      </w:r>
      <w:r w:rsidR="009A0BE5" w:rsidRPr="009A0BE5">
        <w:rPr>
          <w:rFonts w:ascii="Times New Roman" w:eastAsia="Times New Roman" w:hAnsi="Times New Roman" w:cs="Times New Roman"/>
          <w:b/>
          <w:sz w:val="24"/>
          <w:szCs w:val="24"/>
        </w:rPr>
        <w:t xml:space="preserve">Севастьяновского сельского поселения 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Приозерск</w:t>
      </w:r>
      <w:r w:rsidR="009A0BE5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</w:t>
      </w:r>
      <w:r w:rsidR="009A0BE5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  <w:r w:rsidR="009A0BE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 Ленинградской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021C54" w14:textId="426316C3" w:rsidR="005D330C" w:rsidRPr="0013487F" w:rsidRDefault="005D330C" w:rsidP="005D330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A45B0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14:paraId="5205825B" w14:textId="77777777" w:rsidR="005D330C" w:rsidRPr="0013487F" w:rsidRDefault="005D330C" w:rsidP="005D330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6AD9B" w14:textId="77777777" w:rsidR="005D330C" w:rsidRPr="0013487F" w:rsidRDefault="005D330C" w:rsidP="005D330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EF743" w14:textId="77777777" w:rsidR="005D330C" w:rsidRPr="0013487F" w:rsidRDefault="005D330C" w:rsidP="005D330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Par94"/>
      <w:bookmarkEnd w:id="1"/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Раздел 1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D00AB04" w14:textId="77777777" w:rsidR="005D330C" w:rsidRPr="0013487F" w:rsidRDefault="005D330C" w:rsidP="005D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DA4F4" w14:textId="62552C0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 принятием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муниципального жилищного контроля в</w:t>
      </w:r>
      <w:r w:rsidR="009A0BE5" w:rsidRP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spellEnd"/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Приозерск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муниципальн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район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Ленинградской области (далее – </w:t>
      </w:r>
      <w:bookmarkStart w:id="2" w:name="_Hlk82421929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муниципальный жилищный контроль</w:t>
      </w:r>
      <w:bookmarkEnd w:id="2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Pr="001348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 </w:t>
      </w:r>
      <w:bookmarkStart w:id="3" w:name="_Hlk82510609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3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14:paraId="299DD8B8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278FC78A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 требований к формированию фондов капитального ремонта;</w:t>
      </w:r>
    </w:p>
    <w:p w14:paraId="51E6B18E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1A3665D0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33EC8C25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14C92808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0411846A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2F119141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FFE2DAC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652B0F20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10) требований к обеспечению доступности для инвалидов помещений в многоквартирных домах;</w:t>
      </w:r>
    </w:p>
    <w:p w14:paraId="3FF03131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11) требований к предоставлению жилых помещений в наемных домах социального использования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7C9BF439" w14:textId="60D7ED2C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Профилактическая деятельность в соответствии с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дминистрацией 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Приозерск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муниципальн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район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Ленинградской области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также – Администрация или контрольный орган) на системной основе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осуществлялась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F51D3B" w14:textId="7777777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проблемам, на решение которых направлена Программа профилактики, относятся случаи:</w:t>
      </w:r>
    </w:p>
    <w:p w14:paraId="276F10EA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14:paraId="6AE8A87D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14:paraId="7A94A82F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14:paraId="34051F1E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14:paraId="4387881B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14:paraId="417D5537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003AFDEB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 w:rsidRPr="0013487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14:paraId="722BD92A" w14:textId="77777777" w:rsidR="005D330C" w:rsidRPr="0013487F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14:paraId="17371453" w14:textId="28FE8856" w:rsidR="005D330C" w:rsidRDefault="005D330C" w:rsidP="005D3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13487F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Мероприятия Программы профилактики</w:t>
      </w:r>
      <w:r w:rsidRPr="001348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будут способствовать </w:t>
      </w:r>
      <w:r w:rsidRPr="0013487F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62BCD8E3" w14:textId="167E3F3B" w:rsidR="009E09C9" w:rsidRPr="009E09C9" w:rsidRDefault="009E09C9" w:rsidP="009E09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Администрацией за 12 месяцев 202</w:t>
      </w:r>
      <w:r w:rsidR="00200CB2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4</w:t>
      </w:r>
      <w:bookmarkStart w:id="4" w:name="_GoBack"/>
      <w:bookmarkEnd w:id="4"/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01D95FE6" w14:textId="77777777" w:rsidR="009E09C9" w:rsidRPr="009E09C9" w:rsidRDefault="009E09C9" w:rsidP="009E09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 рамках профилактики рисков причинения вреда (ущерба) охраняемым законом ценностям администрацией в 2026 году осуществляются следующие мероприятия:</w:t>
      </w:r>
    </w:p>
    <w:p w14:paraId="0B40AF75" w14:textId="77777777" w:rsidR="009E09C9" w:rsidRPr="009E09C9" w:rsidRDefault="009E09C9" w:rsidP="009E09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1)</w:t>
      </w: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ab/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4B97D81F" w14:textId="77777777" w:rsidR="009E09C9" w:rsidRPr="009E09C9" w:rsidRDefault="009E09C9" w:rsidP="009E09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2)</w:t>
      </w: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ab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1B4B0C13" w14:textId="77777777" w:rsidR="009E09C9" w:rsidRPr="009E09C9" w:rsidRDefault="009E09C9" w:rsidP="009E09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3)</w:t>
      </w: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ab/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291AF1E5" w14:textId="77777777" w:rsidR="009E09C9" w:rsidRPr="009E09C9" w:rsidRDefault="009E09C9" w:rsidP="009E09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lastRenderedPageBreak/>
        <w:t>4)</w:t>
      </w: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ab/>
        <w:t>выдача предостережений о недопустимости нарушения обязательных требований.</w:t>
      </w:r>
    </w:p>
    <w:p w14:paraId="47C11306" w14:textId="09BEB27D" w:rsidR="009E09C9" w:rsidRPr="0013487F" w:rsidRDefault="009E09C9" w:rsidP="009E09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9E09C9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За 9 месяцев 2025 года администрацией выдано 0 предостережений о недопустимости нарушения обязательных требований.</w:t>
      </w:r>
    </w:p>
    <w:p w14:paraId="371383F4" w14:textId="77777777" w:rsidR="005D330C" w:rsidRPr="0013487F" w:rsidRDefault="005D330C" w:rsidP="005D3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9EC47" w14:textId="77777777" w:rsidR="005D330C" w:rsidRPr="0013487F" w:rsidRDefault="005D330C" w:rsidP="005D330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Раздел 2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. Цели и задачи реализации программы профилактики</w:t>
      </w:r>
    </w:p>
    <w:p w14:paraId="31AA21F5" w14:textId="77777777" w:rsidR="005D330C" w:rsidRPr="0013487F" w:rsidRDefault="005D330C" w:rsidP="005D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66E57664" w14:textId="77777777" w:rsidR="005D330C" w:rsidRPr="0013487F" w:rsidRDefault="005D330C" w:rsidP="005D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1. Стимулирование добросовестного соблюдения обязательных требований всеми контролируемыми лицами;</w:t>
      </w:r>
    </w:p>
    <w:p w14:paraId="0BFBC8A0" w14:textId="77777777" w:rsidR="005D330C" w:rsidRPr="0013487F" w:rsidRDefault="005D330C" w:rsidP="005D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54C63FC" w14:textId="77777777" w:rsidR="005D330C" w:rsidRPr="0013487F" w:rsidRDefault="005D330C" w:rsidP="005D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EA4ADC9" w14:textId="7777777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3EABDFCC" w14:textId="7777777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1) анализ выявленных в результате проведения муниципального жилищного контроля нарушений обязательных требований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B55E9D" w14:textId="7777777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62FB8E24" w14:textId="7777777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D330C" w:rsidRPr="0013487F" w:rsidSect="0013487F">
          <w:pgSz w:w="11907" w:h="16840" w:code="9"/>
          <w:pgMar w:top="426" w:right="425" w:bottom="1134" w:left="1134" w:header="567" w:footer="159" w:gutter="0"/>
          <w:pgNumType w:start="1"/>
          <w:cols w:space="709"/>
          <w:titlePg/>
          <w:docGrid w:linePitch="326"/>
        </w:sect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3) организация и проведение профилактических мероприятий с учетом </w:t>
      </w:r>
      <w:proofErr w:type="gramStart"/>
      <w:r w:rsidRPr="0013487F">
        <w:rPr>
          <w:rFonts w:ascii="Times New Roman" w:eastAsia="Times New Roman" w:hAnsi="Times New Roman" w:cs="Times New Roman"/>
          <w:sz w:val="24"/>
          <w:szCs w:val="24"/>
        </w:rPr>
        <w:t>состояния подконтрольной среды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анализа</w:t>
      </w:r>
      <w:proofErr w:type="gramEnd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выявленных в результате проведения муниципального жилищного контроля нарушений обязательных требований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144C88" w14:textId="77777777" w:rsidR="00BA1261" w:rsidRPr="00BA1261" w:rsidRDefault="00BA1261" w:rsidP="00BA1261">
      <w:pPr>
        <w:pStyle w:val="a5"/>
        <w:ind w:left="390"/>
        <w:jc w:val="center"/>
        <w:outlineLvl w:val="1"/>
        <w:rPr>
          <w:sz w:val="24"/>
          <w:szCs w:val="24"/>
        </w:rPr>
      </w:pPr>
      <w:r w:rsidRPr="00BA1261">
        <w:rPr>
          <w:b/>
          <w:bCs/>
          <w:sz w:val="24"/>
          <w:szCs w:val="24"/>
        </w:rPr>
        <w:lastRenderedPageBreak/>
        <w:t>Раздел 3</w:t>
      </w:r>
      <w:r w:rsidRPr="00BA1261">
        <w:rPr>
          <w:sz w:val="24"/>
          <w:szCs w:val="24"/>
        </w:rPr>
        <w:t>. Перечень профилактических мероприятий, сроки (периодичность) их проведения</w:t>
      </w:r>
    </w:p>
    <w:p w14:paraId="0FC8F5BF" w14:textId="77777777" w:rsidR="00BA1261" w:rsidRPr="00CD1EE5" w:rsidRDefault="00BA1261" w:rsidP="00BA1261">
      <w:pPr>
        <w:pStyle w:val="a5"/>
        <w:ind w:left="390"/>
        <w:outlineLvl w:val="1"/>
        <w:rPr>
          <w:b/>
          <w:bCs/>
          <w:sz w:val="28"/>
          <w:szCs w:val="28"/>
        </w:rPr>
      </w:pPr>
    </w:p>
    <w:tbl>
      <w:tblPr>
        <w:tblW w:w="9637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7"/>
        <w:gridCol w:w="3121"/>
        <w:gridCol w:w="2979"/>
      </w:tblGrid>
      <w:tr w:rsidR="00BA1261" w14:paraId="519569B8" w14:textId="77777777" w:rsidTr="002E3060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4913" w14:textId="77777777" w:rsidR="00BA1261" w:rsidRDefault="00BA1261" w:rsidP="002E30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2995" w14:textId="77777777" w:rsidR="00BA1261" w:rsidRDefault="00BA1261" w:rsidP="002E30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FE24" w14:textId="77777777" w:rsidR="00BA1261" w:rsidRDefault="00BA1261" w:rsidP="002E306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 (должностное лицо), ответственное за реализацию</w:t>
            </w:r>
          </w:p>
        </w:tc>
      </w:tr>
      <w:tr w:rsidR="00BA1261" w14:paraId="2BD84214" w14:textId="77777777" w:rsidTr="002E3060"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8BFC" w14:textId="77777777" w:rsidR="00BA1261" w:rsidRDefault="00BA1261" w:rsidP="002E3060">
            <w:pPr>
              <w:pStyle w:val="a5"/>
              <w:ind w:left="-6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1. Информирование </w:t>
            </w:r>
          </w:p>
        </w:tc>
      </w:tr>
      <w:tr w:rsidR="00BA1261" w14:paraId="71AF1B88" w14:textId="77777777" w:rsidTr="002E3060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B2BD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1.1. Размещение на официальном сайте администрации Севастьяновского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 информационно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-телекоммуникационной сети «Интернет» 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BC5A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10 календарных дней со дня актуализации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B4E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BA1261" w14:paraId="17406EBC" w14:textId="77777777" w:rsidTr="002E3060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1555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1.2. Размещение на официальном сайте администрации </w:t>
            </w:r>
            <w:r w:rsidRPr="00B00E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Севастьяновского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 информационно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-телекоммуникационной сети «Интернет» актуальной редакции руководства по соблюдению обязательных требований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517F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течение 10 календарных дней со дня утверждения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3308" w14:textId="77777777" w:rsidR="00BA1261" w:rsidRDefault="00BA1261" w:rsidP="002E306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BA1261" w14:paraId="0C7F2E80" w14:textId="77777777" w:rsidTr="002E3060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7F3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1.3. Размещение на официальном сайте администрации </w:t>
            </w:r>
            <w:r w:rsidRPr="007236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Севастьяновского сельского поселения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информационно-телекоммуникационной сети «Интернет» программы профилактики рисков причинения вреда (ущерба) охраняемых законом ценностей на 2025 год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3AD9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5 календарных дней со дня утверждения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922B" w14:textId="77777777" w:rsidR="00BA1261" w:rsidRDefault="00BA1261" w:rsidP="002E306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BA1261" w14:paraId="39E9AD61" w14:textId="77777777" w:rsidTr="002E3060"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A4CB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2. Консультирование</w:t>
            </w:r>
          </w:p>
        </w:tc>
      </w:tr>
      <w:tr w:rsidR="00BA1261" w14:paraId="3D912CA3" w14:textId="77777777" w:rsidTr="002E3060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2D77" w14:textId="77777777" w:rsidR="00BA1261" w:rsidRDefault="00BA1261" w:rsidP="002E3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Инспекторы контрольного (надзорного) органа осуществляют консультирование:</w:t>
            </w:r>
          </w:p>
          <w:p w14:paraId="12B61629" w14:textId="77777777" w:rsidR="00BA1261" w:rsidRDefault="00BA1261" w:rsidP="002E306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 – в часы работы контрольного (надзорного) органа по вопросам сообщения контролируемым лицам контактных данных контрольного (надзорного) органа, графика его работы, досудебного порядка подачи и рассмотрения жалоб контролируемых лиц.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D3E5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понедельник, вторник, среда, четверг: с 8.30 до 17.00, перерыв с 13.00-14.00</w:t>
            </w:r>
          </w:p>
          <w:p w14:paraId="45D9F074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пятница: с 8.30 до 14.30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5A25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BA1261" w14:paraId="72360CA4" w14:textId="77777777" w:rsidTr="002E3060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31F9" w14:textId="77777777" w:rsidR="00BA1261" w:rsidRDefault="00BA1261" w:rsidP="002E306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видео-конференц-связи – при наличии технической возможности в дни, часы и по вопросам, определенным руководителем контрольного (надзорного) органа. Вопросы, по которым проводится консультирование посредством видео-конференц-связи, и время его осуществления анонсируются в информационно-телекоммуникационной сети «Интернет» не позднее чем за 5 рабочих дней до дня проведения консультирования посредством видео-конференц-связи.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DF3E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39CC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BA1261" w14:paraId="6FA966FA" w14:textId="77777777" w:rsidTr="002E3060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DF00" w14:textId="77777777" w:rsidR="00BA1261" w:rsidRDefault="00BA1261" w:rsidP="002E306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на личном приеме – в соответствии с графиком личного приема граждан в соответствии со статьей 13 Федерального закона от 2 мая 2006 года № 59-ФЗ «О порядке рассмотрения обращений граждан Российской Федерации», по вопросам,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указанным в подпункте 1 настоящего пункта, и по вопросам проведения в отношении контролируемого лица профилактических мероприятий, контрольных (надзорных) мероприятий.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BA60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B144" w14:textId="77777777" w:rsidR="00BA1261" w:rsidRDefault="00BA1261" w:rsidP="002E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BA1261" w14:paraId="001B0232" w14:textId="77777777" w:rsidTr="002E3060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6687" w14:textId="77777777" w:rsidR="00BA1261" w:rsidRDefault="00BA1261" w:rsidP="002E3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в ходе проведения профилактических визитов, контрольных (надзорных)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1D7D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1316" w14:textId="77777777" w:rsidR="00BA1261" w:rsidRDefault="00BA1261" w:rsidP="002E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BA1261" w14:paraId="6AA3EC83" w14:textId="77777777" w:rsidTr="002E3060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EB6B" w14:textId="77777777" w:rsidR="00BA1261" w:rsidRDefault="00BA1261" w:rsidP="002E3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2 мая 2006 года № 59-ФЗ «О порядке рассмотрении обращений граждан Российской Федерации», по любым вопросам, связанным с соблюдением обязательных требований, установленных земельным законодательством, осуществлением муниципального контроля.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24A3" w14:textId="77777777" w:rsidR="00BA1261" w:rsidRDefault="00BA1261" w:rsidP="002E3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755B" w14:textId="77777777" w:rsidR="00BA1261" w:rsidRDefault="00BA1261" w:rsidP="002E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BA1261" w14:paraId="695AF3DD" w14:textId="77777777" w:rsidTr="002E3060">
        <w:trPr>
          <w:trHeight w:val="1034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503B" w14:textId="77777777" w:rsidR="00BA1261" w:rsidRDefault="00BA1261" w:rsidP="002E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Объявление предостережения о недопустимости нарушения обязательных требований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BDD4" w14:textId="77777777" w:rsidR="00BA1261" w:rsidRDefault="00BA1261" w:rsidP="002E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соответствующей информации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320E" w14:textId="77777777" w:rsidR="00BA1261" w:rsidRDefault="00BA1261" w:rsidP="002E306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BA1261" w14:paraId="67F1F69E" w14:textId="77777777" w:rsidTr="002E3060">
        <w:trPr>
          <w:trHeight w:val="2787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48A3" w14:textId="77777777" w:rsidR="00BA1261" w:rsidRDefault="00BA1261" w:rsidP="002E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Обязательный профилактический визит </w:t>
            </w:r>
          </w:p>
          <w:p w14:paraId="79D18FDF" w14:textId="77777777" w:rsidR="00BA1261" w:rsidRDefault="00BA1261" w:rsidP="002E3060">
            <w:pPr>
              <w:pStyle w:val="a6"/>
              <w:spacing w:beforeAutospacing="0" w:after="0" w:afterAutospacing="0" w:line="288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"Инспектор") </w:t>
            </w:r>
          </w:p>
          <w:p w14:paraId="7789451C" w14:textId="77777777" w:rsidR="00BA1261" w:rsidRDefault="00BA1261" w:rsidP="002E3060">
            <w:pPr>
              <w:pStyle w:val="a6"/>
              <w:spacing w:beforeAutospacing="0" w:after="0" w:afterAutospacing="0" w:line="288" w:lineRule="atLeast"/>
              <w:rPr>
                <w:rFonts w:eastAsiaTheme="minorEastAsia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40F9" w14:textId="77777777" w:rsidR="00BA1261" w:rsidRDefault="00BA1261" w:rsidP="002E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установлены статьями 52 и 52.1 Федерального закона от 31.07.2020 № 248-ФЗ «О государственном контроле (надзоре) и муниципальном контроле в Российской Федерации».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28FC3" w14:textId="77777777" w:rsidR="00BA1261" w:rsidRDefault="00BA1261" w:rsidP="002E306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  <w:tr w:rsidR="00BA1261" w14:paraId="6F2E1730" w14:textId="77777777" w:rsidTr="002E3060">
        <w:trPr>
          <w:trHeight w:val="88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EFE1" w14:textId="77777777" w:rsidR="00BA1261" w:rsidRDefault="00BA1261" w:rsidP="002E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Профилактический визит</w:t>
            </w:r>
          </w:p>
          <w:p w14:paraId="2E955478" w14:textId="77777777" w:rsidR="00BA1261" w:rsidRDefault="00BA1261" w:rsidP="002E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контролируемого лица </w:t>
            </w:r>
          </w:p>
          <w:p w14:paraId="31D64F3E" w14:textId="77777777" w:rsidR="00BA1261" w:rsidRDefault="00BA1261" w:rsidP="002E3060">
            <w:pPr>
              <w:pStyle w:val="a6"/>
              <w:spacing w:beforeAutospacing="0" w:after="0" w:afterAutospacing="0" w:line="288" w:lineRule="atLeast"/>
            </w:pPr>
            <w:r>
              <w:rPr>
                <w:rFonts w:eastAsiaTheme="minorEastAsia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  <w: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DA97" w14:textId="77777777" w:rsidR="00BA1261" w:rsidRDefault="00BA1261" w:rsidP="002E30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установлен статьями 52 и 52.2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76E6" w14:textId="77777777" w:rsidR="00BA1261" w:rsidRDefault="00BA1261" w:rsidP="002E306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362D">
              <w:rPr>
                <w:rFonts w:ascii="Times New Roman" w:hAnsi="Times New Roman" w:cs="Times New Roman"/>
                <w:sz w:val="24"/>
                <w:szCs w:val="24"/>
              </w:rPr>
              <w:t>Специалист по муниципальному жилищному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Севастьяновского сельского поселения</w:t>
            </w:r>
          </w:p>
        </w:tc>
      </w:tr>
    </w:tbl>
    <w:p w14:paraId="563C9122" w14:textId="77777777" w:rsidR="00BA1261" w:rsidRPr="005D330C" w:rsidRDefault="00BA1261" w:rsidP="00BA12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9DE6A" w14:textId="7777777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6644B" w14:textId="7777777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27EA4" w14:textId="7777777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13AEA" w14:textId="77777777" w:rsidR="005D330C" w:rsidRPr="0013487F" w:rsidRDefault="005D330C" w:rsidP="005D330C">
      <w:pPr>
        <w:spacing w:after="0" w:line="240" w:lineRule="auto"/>
        <w:jc w:val="right"/>
        <w:rPr>
          <w:rFonts w:ascii="Calibri" w:eastAsia="Calibri" w:hAnsi="Calibri" w:cs="Times New Roman"/>
          <w:lang w:eastAsia="en-US"/>
        </w:rPr>
        <w:sectPr w:rsidR="005D330C" w:rsidRPr="0013487F" w:rsidSect="00C26D67">
          <w:pgSz w:w="11907" w:h="16840" w:code="9"/>
          <w:pgMar w:top="1134" w:right="567" w:bottom="1134" w:left="1134" w:header="567" w:footer="159" w:gutter="0"/>
          <w:pgNumType w:start="1"/>
          <w:cols w:space="709"/>
          <w:titlePg/>
          <w:docGrid w:linePitch="326"/>
        </w:sectPr>
      </w:pPr>
    </w:p>
    <w:p w14:paraId="77FDD49B" w14:textId="77777777" w:rsidR="005D330C" w:rsidRPr="0013487F" w:rsidRDefault="005D330C" w:rsidP="005D33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4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. Показатели результативности и эффективности программы профилактики</w:t>
      </w:r>
    </w:p>
    <w:p w14:paraId="5FD247F3" w14:textId="77777777" w:rsidR="005D330C" w:rsidRPr="0013487F" w:rsidRDefault="005D330C" w:rsidP="005D330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1F290B" w14:textId="77777777" w:rsidR="005D330C" w:rsidRPr="0013487F" w:rsidRDefault="005D330C" w:rsidP="005D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14:paraId="437656D3" w14:textId="77777777" w:rsidR="005D330C" w:rsidRPr="0013487F" w:rsidRDefault="005D330C" w:rsidP="005D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14:paraId="2DEDAF99" w14:textId="77777777" w:rsidR="005D330C" w:rsidRPr="0013487F" w:rsidRDefault="005D330C" w:rsidP="005D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14:paraId="12765D59" w14:textId="77777777" w:rsidR="005D330C" w:rsidRPr="0013487F" w:rsidRDefault="005D330C" w:rsidP="005D3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5"/>
        <w:gridCol w:w="6188"/>
        <w:gridCol w:w="2532"/>
      </w:tblGrid>
      <w:tr w:rsidR="005D330C" w:rsidRPr="0013487F" w14:paraId="77566442" w14:textId="77777777" w:rsidTr="00053E1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CDDC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969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79E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5D330C" w:rsidRPr="0013487F" w14:paraId="0EBE2E5B" w14:textId="77777777" w:rsidTr="00053E1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2C57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E2E4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423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D330C" w:rsidRPr="0013487F" w14:paraId="7558017B" w14:textId="77777777" w:rsidTr="00053E1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228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4BBE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F3D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5D330C" w:rsidRPr="0013487F" w14:paraId="7DDCF8CE" w14:textId="77777777" w:rsidTr="00053E17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C238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C5F7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CF3" w14:textId="77777777" w:rsidR="005D330C" w:rsidRPr="0013487F" w:rsidRDefault="005D330C" w:rsidP="00053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 мероприятий, проведенных контрольным (надзорным) органом</w:t>
            </w:r>
          </w:p>
        </w:tc>
      </w:tr>
    </w:tbl>
    <w:p w14:paraId="2141F192" w14:textId="77777777" w:rsidR="005D330C" w:rsidRPr="0013487F" w:rsidRDefault="005D330C" w:rsidP="005D33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9DD35E4" w14:textId="77777777" w:rsidR="005D330C" w:rsidRPr="0013487F" w:rsidRDefault="005D330C" w:rsidP="005D3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4FA12" w14:textId="7777777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. Перечень уполномоченных должностных лиц, ответственных за организацию и проведение профилактических мероприятий</w:t>
      </w:r>
    </w:p>
    <w:p w14:paraId="504A6F9C" w14:textId="77777777" w:rsidR="005D330C" w:rsidRPr="0013487F" w:rsidRDefault="005D330C" w:rsidP="005D33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A8A32A" w14:textId="4CFC4C69" w:rsidR="005D330C" w:rsidRPr="0013487F" w:rsidRDefault="005D330C" w:rsidP="005D33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5.1. Должностные лица, ответственные за размещение информации, предусмотренной настоящей Программой, определяются распоряжением 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администрации 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2A8866E3" w14:textId="77777777" w:rsidR="005D330C" w:rsidRPr="0013487F" w:rsidRDefault="005D330C" w:rsidP="005D33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ab/>
        <w:t xml:space="preserve"> Должностными лицами, уполномоченными осуществлять муниципальный контроль от имени контрольно-надзорного органа, (далее – Инспектор) являются:</w:t>
      </w:r>
    </w:p>
    <w:p w14:paraId="4DDFEA21" w14:textId="1ADB4539" w:rsidR="005D330C" w:rsidRPr="0013487F" w:rsidRDefault="005D330C" w:rsidP="005D330C">
      <w:pPr>
        <w:numPr>
          <w:ilvl w:val="2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25E1C3" w14:textId="5E1071C9" w:rsidR="005D330C" w:rsidRPr="0013487F" w:rsidRDefault="005D330C" w:rsidP="005D330C">
      <w:pPr>
        <w:numPr>
          <w:ilvl w:val="2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52AD4A" w14:textId="74D1CDF0" w:rsidR="005D330C" w:rsidRPr="0013487F" w:rsidRDefault="005D330C" w:rsidP="005D330C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 Севастьяновско</w:t>
      </w:r>
      <w:r w:rsidR="00E95B77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поселения): </w:t>
      </w:r>
    </w:p>
    <w:p w14:paraId="73B9ECC0" w14:textId="74E64E90" w:rsidR="006E3C37" w:rsidRPr="005D330C" w:rsidRDefault="005D330C" w:rsidP="005D330C">
      <w:pPr>
        <w:numPr>
          <w:ilvl w:val="2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B77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95B77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95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я.</w:t>
      </w:r>
    </w:p>
    <w:sectPr w:rsidR="006E3C37" w:rsidRPr="005D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CC"/>
    <w:rsid w:val="00174D94"/>
    <w:rsid w:val="00185DF4"/>
    <w:rsid w:val="00200CB2"/>
    <w:rsid w:val="002F2F4C"/>
    <w:rsid w:val="0057641D"/>
    <w:rsid w:val="005D330C"/>
    <w:rsid w:val="006C2D7F"/>
    <w:rsid w:val="006E3C37"/>
    <w:rsid w:val="00900C0B"/>
    <w:rsid w:val="009A0BE5"/>
    <w:rsid w:val="009C3138"/>
    <w:rsid w:val="009E09C9"/>
    <w:rsid w:val="00A32EE3"/>
    <w:rsid w:val="00A45B0C"/>
    <w:rsid w:val="00AD1E63"/>
    <w:rsid w:val="00BA1261"/>
    <w:rsid w:val="00BB5CCC"/>
    <w:rsid w:val="00C26D67"/>
    <w:rsid w:val="00DA3B54"/>
    <w:rsid w:val="00E95B77"/>
    <w:rsid w:val="00EB6617"/>
    <w:rsid w:val="00ED61C4"/>
    <w:rsid w:val="00F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0B08"/>
  <w15:chartTrackingRefBased/>
  <w15:docId w15:val="{9224D857-0BBD-4261-9D16-94EC9C06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33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41D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A12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qFormat/>
    <w:rsid w:val="00BA1261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2025-11-10T12:12:00Z</cp:lastPrinted>
  <dcterms:created xsi:type="dcterms:W3CDTF">2025-10-06T08:37:00Z</dcterms:created>
  <dcterms:modified xsi:type="dcterms:W3CDTF">2025-11-10T12:40:00Z</dcterms:modified>
</cp:coreProperties>
</file>