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BD" w:rsidRDefault="00E02C8F">
      <w:r>
        <w:t>С 1 января 2021 года величина прожиточного минимума в целом по Российской Федерации на душу населения</w:t>
      </w:r>
      <w:r>
        <w:br/>
      </w:r>
      <w:r>
        <w:br/>
        <w:t xml:space="preserve">Постановлением Правительства Российской Федерации от 31.12.2020 N 2406 установлена величина прожиточного минимума на душу населения - 11653 рубля, и </w:t>
      </w:r>
      <w:proofErr w:type="gramStart"/>
      <w:r>
        <w:t>по</w:t>
      </w:r>
      <w:proofErr w:type="gramEnd"/>
      <w:r>
        <w:t xml:space="preserve"> </w:t>
      </w:r>
      <w:proofErr w:type="gramStart"/>
      <w:r>
        <w:t>основным</w:t>
      </w:r>
      <w:proofErr w:type="gramEnd"/>
      <w:r>
        <w:t xml:space="preserve"> социально-демографическим группам населения в целом по Российской Федерации на 2021 год. Для трудоспособного населения величина прожиточного минимума установлена в размере 12702 рубля, для пенсионеров - 10022 рубля, для детей - 11303 рубля.</w:t>
      </w:r>
      <w:r>
        <w:br/>
        <w:t>Настоящее Постановление вступает в силу с 1 января 2021 года и действует по 31 декабря 2021 года.</w:t>
      </w:r>
    </w:p>
    <w:sectPr w:rsidR="009E2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E02C8F"/>
    <w:rsid w:val="009E22BD"/>
    <w:rsid w:val="00E0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057CHalovaAF</dc:creator>
  <cp:keywords/>
  <dc:description/>
  <cp:lastModifiedBy>057CHalovaAF</cp:lastModifiedBy>
  <cp:revision>3</cp:revision>
  <dcterms:created xsi:type="dcterms:W3CDTF">2021-03-04T09:43:00Z</dcterms:created>
  <dcterms:modified xsi:type="dcterms:W3CDTF">2021-03-04T09:43:00Z</dcterms:modified>
</cp:coreProperties>
</file>