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5A" w:rsidRDefault="00524C5A" w:rsidP="00524C5A">
      <w:pPr>
        <w:jc w:val="right"/>
        <w:rPr>
          <w:b/>
        </w:rPr>
      </w:pPr>
      <w:r>
        <w:rPr>
          <w:b/>
        </w:rPr>
        <w:t>ПРОЕКТ</w:t>
      </w:r>
    </w:p>
    <w:p w:rsidR="00524C5A" w:rsidRDefault="00524C5A" w:rsidP="002908D1">
      <w:pPr>
        <w:jc w:val="center"/>
        <w:rPr>
          <w:b/>
        </w:rPr>
      </w:pPr>
    </w:p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</w:t>
      </w:r>
      <w:r w:rsidR="00540BC4">
        <w:t>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</w:t>
      </w:r>
      <w:r w:rsidR="00540BC4">
        <w:t xml:space="preserve">РИОЗЕРСКИЙ МУНИЦИПАЛЬНЫЙ РАЙОН </w:t>
      </w:r>
      <w:r w:rsidRPr="00724616">
        <w:t>Л</w:t>
      </w:r>
      <w:r w:rsidR="00540BC4">
        <w:t>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540BC4" w:rsidP="002908D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24616" w:rsidRPr="00540BC4" w:rsidRDefault="00724616" w:rsidP="00724616"/>
    <w:p w:rsidR="00540BC4" w:rsidRPr="009723C9" w:rsidRDefault="00540BC4" w:rsidP="00540BC4">
      <w:pPr>
        <w:pStyle w:val="a9"/>
        <w:rPr>
          <w:rStyle w:val="2"/>
        </w:rPr>
      </w:pPr>
    </w:p>
    <w:p w:rsidR="00540BC4" w:rsidRDefault="00540BC4" w:rsidP="00540BC4">
      <w:pPr>
        <w:pStyle w:val="a9"/>
        <w:rPr>
          <w:rStyle w:val="2"/>
        </w:rPr>
      </w:pPr>
      <w:r w:rsidRPr="009723C9">
        <w:rPr>
          <w:rStyle w:val="2"/>
        </w:rPr>
        <w:t xml:space="preserve"> от                                                                                         </w:t>
      </w:r>
      <w:r w:rsidR="00524C5A">
        <w:rPr>
          <w:rStyle w:val="2"/>
        </w:rPr>
        <w:t xml:space="preserve">                                           </w:t>
      </w:r>
      <w:r w:rsidRPr="009723C9">
        <w:rPr>
          <w:rStyle w:val="2"/>
        </w:rPr>
        <w:t xml:space="preserve">  № </w:t>
      </w:r>
    </w:p>
    <w:p w:rsidR="00540BC4" w:rsidRPr="009723C9" w:rsidRDefault="00540BC4" w:rsidP="00540BC4">
      <w:pPr>
        <w:pStyle w:val="a9"/>
        <w:rPr>
          <w:rStyle w:val="2"/>
        </w:rPr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8E5EB4" w:rsidRDefault="00540BC4" w:rsidP="00540BC4">
      <w:pPr>
        <w:ind w:right="5244"/>
      </w:pPr>
      <w:r w:rsidRPr="00540BC4">
        <w:t>О</w:t>
      </w:r>
      <w:r>
        <w:t xml:space="preserve">б  </w:t>
      </w:r>
      <w:r w:rsidRPr="00540BC4">
        <w:t xml:space="preserve">утверждении Положения о проведении </w:t>
      </w:r>
      <w:r>
        <w:t xml:space="preserve">    </w:t>
      </w:r>
      <w:r w:rsidRPr="00540BC4">
        <w:t xml:space="preserve">эвакуационных мероприятий </w:t>
      </w:r>
      <w:proofErr w:type="gramStart"/>
      <w:r w:rsidRPr="00540BC4">
        <w:t>в</w:t>
      </w:r>
      <w:proofErr w:type="gramEnd"/>
      <w:r w:rsidRPr="00540BC4">
        <w:t xml:space="preserve"> чрезвычайных </w:t>
      </w:r>
    </w:p>
    <w:p w:rsidR="00540BC4" w:rsidRPr="00540BC4" w:rsidRDefault="00540BC4" w:rsidP="00540BC4">
      <w:pPr>
        <w:ind w:right="5244"/>
      </w:pPr>
      <w:proofErr w:type="gramStart"/>
      <w:r w:rsidRPr="00540BC4">
        <w:t>ситуациях</w:t>
      </w:r>
      <w:proofErr w:type="gramEnd"/>
    </w:p>
    <w:p w:rsidR="00540BC4" w:rsidRPr="00540BC4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C4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C4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Севастьяновское  </w:t>
      </w:r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 муниципального образования Приозерский муниципальный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руководствуясь Уставом муниципального образования Севастьяновское  </w:t>
      </w:r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 </w:t>
      </w:r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поселение:</w:t>
      </w:r>
    </w:p>
    <w:p w:rsidR="00540BC4" w:rsidRPr="00540BC4" w:rsidRDefault="00540BC4" w:rsidP="00540B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40BC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эвакуационных мероприятий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чрезвычайных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 xml:space="preserve">ситуациях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2BAF">
        <w:rPr>
          <w:rFonts w:ascii="Times New Roman" w:hAnsi="Times New Roman" w:cs="Times New Roman"/>
          <w:sz w:val="24"/>
          <w:szCs w:val="24"/>
        </w:rPr>
        <w:t xml:space="preserve"> Севастьяновское  </w:t>
      </w:r>
      <w:r w:rsidR="006B2BAF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6B2BAF">
        <w:rPr>
          <w:rFonts w:ascii="Times New Roman" w:hAnsi="Times New Roman" w:cs="Times New Roman"/>
          <w:sz w:val="24"/>
          <w:szCs w:val="24"/>
        </w:rPr>
        <w:t>е</w:t>
      </w:r>
      <w:r w:rsidR="006B2BAF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перечень пунктов временного размещения и про</w:t>
      </w:r>
      <w:r>
        <w:rPr>
          <w:rFonts w:ascii="Times New Roman" w:hAnsi="Times New Roman" w:cs="Times New Roman"/>
          <w:sz w:val="24"/>
          <w:szCs w:val="24"/>
        </w:rPr>
        <w:t>живания эвакуируемого населения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 Рекомендовать, руководителям организаций: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2.2. Определить порядок проведения эвакуационных мероприятий  при угрозе и возникновении чрезвычайных ситуаций природного и техногенного характера и пожаров.</w:t>
      </w:r>
    </w:p>
    <w:p w:rsidR="00540BC4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 Информацию о состоянии и готовности </w:t>
      </w:r>
      <w:r w:rsidR="006B2BAF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6B2BAF" w:rsidRPr="009723C9">
        <w:rPr>
          <w:rFonts w:ascii="Times New Roman" w:hAnsi="Times New Roman" w:cs="Times New Roman"/>
          <w:sz w:val="24"/>
          <w:szCs w:val="24"/>
        </w:rPr>
        <w:t xml:space="preserve">временного размещения и проживания эвакуируемого населения к выполнению задач по предназначению </w:t>
      </w:r>
      <w:r w:rsidRPr="009723C9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2BAF">
        <w:rPr>
          <w:rFonts w:ascii="Times New Roman" w:hAnsi="Times New Roman" w:cs="Times New Roman"/>
          <w:sz w:val="24"/>
          <w:szCs w:val="24"/>
        </w:rPr>
        <w:t xml:space="preserve">Севастьяновское  </w:t>
      </w:r>
      <w:r w:rsidR="006B2BAF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6B2BAF">
        <w:rPr>
          <w:rFonts w:ascii="Times New Roman" w:hAnsi="Times New Roman" w:cs="Times New Roman"/>
          <w:sz w:val="24"/>
          <w:szCs w:val="24"/>
        </w:rPr>
        <w:t>е</w:t>
      </w:r>
      <w:r w:rsidR="006B2BAF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hAnsi="Times New Roman" w:cs="Times New Roman"/>
          <w:sz w:val="24"/>
          <w:szCs w:val="24"/>
        </w:rPr>
        <w:t>поселение ежегодно, в срок до 31 декабря текущего года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F94500" w:rsidRPr="00F51726" w:rsidRDefault="00F94500" w:rsidP="00F94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Pr="00F51726">
        <w:rPr>
          <w:sz w:val="22"/>
          <w:szCs w:val="22"/>
        </w:rPr>
        <w:t>. 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F94500" w:rsidRPr="00F51726" w:rsidRDefault="00F94500" w:rsidP="00F94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Pr="00F51726">
        <w:rPr>
          <w:sz w:val="22"/>
          <w:szCs w:val="22"/>
        </w:rPr>
        <w:t xml:space="preserve">.   Настоящее постановление вступает в силу </w:t>
      </w:r>
      <w:proofErr w:type="gramStart"/>
      <w:r w:rsidRPr="00F51726">
        <w:rPr>
          <w:sz w:val="22"/>
          <w:szCs w:val="22"/>
        </w:rPr>
        <w:t>с даты</w:t>
      </w:r>
      <w:proofErr w:type="gramEnd"/>
      <w:r w:rsidRPr="00F51726">
        <w:rPr>
          <w:sz w:val="22"/>
          <w:szCs w:val="22"/>
        </w:rPr>
        <w:t xml:space="preserve"> его опубликования</w:t>
      </w:r>
    </w:p>
    <w:p w:rsidR="00F94500" w:rsidRPr="00F51726" w:rsidRDefault="00F94500" w:rsidP="00F94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6</w:t>
      </w:r>
      <w:r w:rsidRPr="00F51726">
        <w:rPr>
          <w:sz w:val="22"/>
          <w:szCs w:val="22"/>
        </w:rPr>
        <w:t xml:space="preserve">.   </w:t>
      </w:r>
      <w:proofErr w:type="gramStart"/>
      <w:r w:rsidRPr="00F51726">
        <w:rPr>
          <w:sz w:val="22"/>
          <w:szCs w:val="22"/>
        </w:rPr>
        <w:t>Контроль за</w:t>
      </w:r>
      <w:proofErr w:type="gramEnd"/>
      <w:r w:rsidRPr="00F51726">
        <w:rPr>
          <w:sz w:val="22"/>
          <w:szCs w:val="22"/>
        </w:rPr>
        <w:t xml:space="preserve"> исполнением  постановления  оставляю за собой.</w:t>
      </w:r>
    </w:p>
    <w:p w:rsidR="00F94500" w:rsidRPr="00F51726" w:rsidRDefault="00F94500" w:rsidP="00F94500">
      <w:pPr>
        <w:jc w:val="both"/>
        <w:rPr>
          <w:sz w:val="22"/>
          <w:szCs w:val="22"/>
        </w:rPr>
      </w:pPr>
    </w:p>
    <w:p w:rsidR="00540BC4" w:rsidRPr="004259A6" w:rsidRDefault="00540BC4" w:rsidP="006B2BAF">
      <w:pPr>
        <w:pStyle w:val="a8"/>
        <w:ind w:left="0"/>
      </w:pPr>
      <w:r w:rsidRPr="004259A6">
        <w:t xml:space="preserve">Глава администрации                                                     </w:t>
      </w:r>
    </w:p>
    <w:p w:rsidR="00540BC4" w:rsidRPr="004259A6" w:rsidRDefault="00540BC4" w:rsidP="006B2BAF">
      <w:pPr>
        <w:pStyle w:val="a8"/>
        <w:ind w:left="0"/>
      </w:pPr>
      <w:r w:rsidRPr="004259A6">
        <w:t xml:space="preserve">МО </w:t>
      </w:r>
      <w:r w:rsidR="006B2BAF">
        <w:t xml:space="preserve">Севастьяновское </w:t>
      </w:r>
      <w:r w:rsidRPr="004259A6">
        <w:t xml:space="preserve"> сельское поселение                                </w:t>
      </w:r>
      <w:r w:rsidR="006B2BAF">
        <w:t>О. Н. Герасимчук</w:t>
      </w:r>
    </w:p>
    <w:p w:rsidR="00540BC4" w:rsidRDefault="00540BC4" w:rsidP="00540BC4">
      <w:pPr>
        <w:pStyle w:val="a8"/>
        <w:rPr>
          <w:sz w:val="28"/>
          <w:szCs w:val="28"/>
        </w:rPr>
      </w:pPr>
    </w:p>
    <w:p w:rsidR="00540BC4" w:rsidRDefault="00540BC4" w:rsidP="00540BC4">
      <w:pPr>
        <w:pStyle w:val="a6"/>
        <w:spacing w:after="60"/>
        <w:ind w:firstLine="595"/>
        <w:jc w:val="both"/>
      </w:pPr>
    </w:p>
    <w:p w:rsidR="00540BC4" w:rsidRPr="00F94500" w:rsidRDefault="00F94500" w:rsidP="00540BC4">
      <w:pPr>
        <w:rPr>
          <w:sz w:val="16"/>
          <w:szCs w:val="16"/>
        </w:rPr>
      </w:pPr>
      <w:r w:rsidRPr="00F94500">
        <w:rPr>
          <w:sz w:val="16"/>
          <w:szCs w:val="16"/>
        </w:rPr>
        <w:t>Исп. Иванов Н. Н.</w:t>
      </w:r>
      <w:r>
        <w:rPr>
          <w:sz w:val="16"/>
          <w:szCs w:val="16"/>
        </w:rPr>
        <w:t xml:space="preserve"> тел. (8 813 79) 93 121</w:t>
      </w:r>
    </w:p>
    <w:p w:rsidR="00F94500" w:rsidRPr="00F94500" w:rsidRDefault="00F94500" w:rsidP="00540BC4">
      <w:pPr>
        <w:rPr>
          <w:sz w:val="16"/>
          <w:szCs w:val="16"/>
        </w:rPr>
      </w:pPr>
      <w:r w:rsidRPr="00F94500">
        <w:rPr>
          <w:sz w:val="16"/>
          <w:szCs w:val="16"/>
        </w:rPr>
        <w:t>Разослано: дело-2, прокуратура –</w:t>
      </w:r>
      <w:r>
        <w:rPr>
          <w:sz w:val="16"/>
          <w:szCs w:val="16"/>
        </w:rPr>
        <w:t xml:space="preserve"> 1, </w:t>
      </w:r>
      <w:proofErr w:type="spellStart"/>
      <w:r>
        <w:rPr>
          <w:sz w:val="16"/>
          <w:szCs w:val="16"/>
        </w:rPr>
        <w:t>ГОиЧС</w:t>
      </w:r>
      <w:proofErr w:type="spellEnd"/>
      <w:r>
        <w:rPr>
          <w:sz w:val="16"/>
          <w:szCs w:val="16"/>
        </w:rPr>
        <w:t xml:space="preserve"> – 1, ОНД и ПБ – 1.</w:t>
      </w:r>
    </w:p>
    <w:p w:rsidR="00540BC4" w:rsidRDefault="00540BC4" w:rsidP="00540BC4"/>
    <w:p w:rsidR="00540BC4" w:rsidRPr="00F94500" w:rsidRDefault="00540BC4" w:rsidP="00540BC4">
      <w:pPr>
        <w:rPr>
          <w:sz w:val="20"/>
          <w:szCs w:val="20"/>
        </w:rPr>
      </w:pPr>
      <w:r w:rsidRPr="009723C9">
        <w:t xml:space="preserve">                            </w:t>
      </w:r>
    </w:p>
    <w:p w:rsidR="008E5EB4" w:rsidRDefault="008E5EB4" w:rsidP="00540B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40BC4" w:rsidRPr="00F94500" w:rsidRDefault="00540BC4" w:rsidP="00540B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 xml:space="preserve">Утверждено </w:t>
      </w:r>
    </w:p>
    <w:p w:rsidR="00540BC4" w:rsidRPr="00F94500" w:rsidRDefault="00540BC4" w:rsidP="00540B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 xml:space="preserve">постановлением </w:t>
      </w:r>
      <w:r w:rsidR="00370B6B">
        <w:rPr>
          <w:rFonts w:ascii="Times New Roman" w:hAnsi="Times New Roman" w:cs="Times New Roman"/>
        </w:rPr>
        <w:t xml:space="preserve">   </w:t>
      </w:r>
      <w:r w:rsidR="00F94500" w:rsidRPr="00F94500">
        <w:rPr>
          <w:rFonts w:ascii="Times New Roman" w:hAnsi="Times New Roman" w:cs="Times New Roman"/>
        </w:rPr>
        <w:t xml:space="preserve">  г</w:t>
      </w:r>
      <w:r w:rsidRPr="00F94500">
        <w:rPr>
          <w:rFonts w:ascii="Times New Roman" w:hAnsi="Times New Roman" w:cs="Times New Roman"/>
        </w:rPr>
        <w:t xml:space="preserve">лавы администрации </w:t>
      </w:r>
    </w:p>
    <w:p w:rsidR="00540BC4" w:rsidRPr="00F94500" w:rsidRDefault="00540BC4" w:rsidP="00540B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 xml:space="preserve">МО </w:t>
      </w:r>
      <w:r w:rsidR="00F94500" w:rsidRPr="00F94500">
        <w:rPr>
          <w:rFonts w:ascii="Times New Roman" w:hAnsi="Times New Roman" w:cs="Times New Roman"/>
        </w:rPr>
        <w:t xml:space="preserve">Севастьяновское </w:t>
      </w:r>
      <w:r w:rsidRPr="00F94500">
        <w:rPr>
          <w:rFonts w:ascii="Times New Roman" w:hAnsi="Times New Roman" w:cs="Times New Roman"/>
        </w:rPr>
        <w:t xml:space="preserve"> сельское поселение </w:t>
      </w:r>
    </w:p>
    <w:p w:rsidR="00540BC4" w:rsidRPr="00F94500" w:rsidRDefault="00540BC4" w:rsidP="00540B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>от</w:t>
      </w:r>
      <w:r w:rsidR="00524C5A">
        <w:rPr>
          <w:rFonts w:ascii="Times New Roman" w:hAnsi="Times New Roman" w:cs="Times New Roman"/>
        </w:rPr>
        <w:t xml:space="preserve">                     </w:t>
      </w:r>
      <w:r w:rsidRPr="00F94500">
        <w:rPr>
          <w:rFonts w:ascii="Times New Roman" w:hAnsi="Times New Roman" w:cs="Times New Roman"/>
        </w:rPr>
        <w:t xml:space="preserve"> №</w:t>
      </w:r>
    </w:p>
    <w:p w:rsidR="00540BC4" w:rsidRPr="00F94500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0BC4" w:rsidRPr="009723C9" w:rsidRDefault="00540BC4" w:rsidP="00540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EB4" w:rsidRDefault="008E5EB4" w:rsidP="00540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5EB4" w:rsidRDefault="008E5EB4" w:rsidP="00540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0BC4" w:rsidRPr="00F94500" w:rsidRDefault="00540BC4" w:rsidP="00540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50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40BC4" w:rsidRPr="00F94500" w:rsidRDefault="00540BC4" w:rsidP="00540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500">
        <w:rPr>
          <w:rFonts w:ascii="Times New Roman" w:hAnsi="Times New Roman" w:cs="Times New Roman"/>
          <w:b w:val="0"/>
          <w:sz w:val="24"/>
          <w:szCs w:val="24"/>
        </w:rPr>
        <w:t xml:space="preserve">о проведении эвакуационных мероприятий в чрезвычайных ситуациях </w:t>
      </w:r>
    </w:p>
    <w:p w:rsidR="00540BC4" w:rsidRPr="00F94500" w:rsidRDefault="00540BC4" w:rsidP="00540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500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МО </w:t>
      </w:r>
      <w:r w:rsidR="00F94500" w:rsidRPr="00F94500">
        <w:rPr>
          <w:rFonts w:ascii="Times New Roman" w:hAnsi="Times New Roman" w:cs="Times New Roman"/>
          <w:b w:val="0"/>
          <w:sz w:val="24"/>
          <w:szCs w:val="24"/>
        </w:rPr>
        <w:t xml:space="preserve">Севастьяновское </w:t>
      </w:r>
      <w:r w:rsidRPr="00F9450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F94500" w:rsidRPr="00F9450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40BC4" w:rsidRPr="00F94500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C4" w:rsidRPr="00F94500" w:rsidRDefault="00540BC4" w:rsidP="00540B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4500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F94500">
        <w:rPr>
          <w:rFonts w:ascii="Times New Roman" w:hAnsi="Times New Roman" w:cs="Times New Roman"/>
          <w:sz w:val="24"/>
          <w:szCs w:val="24"/>
        </w:rPr>
        <w:t>Севастьяновское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 при возникновении чрезвычайных ситуаций (далее - ЧС).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Эвакуация - 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216681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1.3. </w:t>
      </w:r>
      <w:r w:rsidR="00216681">
        <w:rPr>
          <w:rFonts w:ascii="Times New Roman" w:hAnsi="Times New Roman" w:cs="Times New Roman"/>
          <w:sz w:val="24"/>
          <w:szCs w:val="24"/>
        </w:rPr>
        <w:t>Эвакуацию населения, в</w:t>
      </w:r>
      <w:r w:rsidRPr="009723C9">
        <w:rPr>
          <w:rFonts w:ascii="Times New Roman" w:hAnsi="Times New Roman" w:cs="Times New Roman"/>
          <w:sz w:val="24"/>
          <w:szCs w:val="24"/>
        </w:rPr>
        <w:t xml:space="preserve"> зависимости от времени и сроков проведения</w:t>
      </w:r>
      <w:r w:rsidR="00F94500">
        <w:rPr>
          <w:rFonts w:ascii="Times New Roman" w:hAnsi="Times New Roman" w:cs="Times New Roman"/>
          <w:sz w:val="24"/>
          <w:szCs w:val="24"/>
        </w:rPr>
        <w:t xml:space="preserve"> эвакуационных мероприятий</w:t>
      </w:r>
      <w:r w:rsidR="00216681">
        <w:rPr>
          <w:rFonts w:ascii="Times New Roman" w:hAnsi="Times New Roman" w:cs="Times New Roman"/>
          <w:sz w:val="24"/>
          <w:szCs w:val="24"/>
        </w:rPr>
        <w:t xml:space="preserve">, 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216681">
        <w:rPr>
          <w:rFonts w:ascii="Times New Roman" w:hAnsi="Times New Roman" w:cs="Times New Roman"/>
          <w:sz w:val="24"/>
          <w:szCs w:val="24"/>
        </w:rPr>
        <w:t xml:space="preserve">различают </w:t>
      </w:r>
      <w:proofErr w:type="gramStart"/>
      <w:r w:rsidR="002166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6681">
        <w:rPr>
          <w:rFonts w:ascii="Times New Roman" w:hAnsi="Times New Roman" w:cs="Times New Roman"/>
          <w:sz w:val="24"/>
          <w:szCs w:val="24"/>
        </w:rPr>
        <w:t>:</w:t>
      </w:r>
    </w:p>
    <w:p w:rsidR="00216681" w:rsidRDefault="00216681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40BC4" w:rsidRPr="00972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BC4" w:rsidRPr="009723C9">
        <w:rPr>
          <w:rFonts w:ascii="Times New Roman" w:hAnsi="Times New Roman" w:cs="Times New Roman"/>
          <w:sz w:val="24"/>
          <w:szCs w:val="24"/>
        </w:rPr>
        <w:t>упреждающ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40BC4" w:rsidRPr="009723C9">
        <w:rPr>
          <w:rFonts w:ascii="Times New Roman" w:hAnsi="Times New Roman" w:cs="Times New Roman"/>
          <w:sz w:val="24"/>
          <w:szCs w:val="24"/>
        </w:rPr>
        <w:t xml:space="preserve"> (заблаговременная)</w:t>
      </w:r>
      <w:r>
        <w:rPr>
          <w:rFonts w:ascii="Times New Roman" w:hAnsi="Times New Roman" w:cs="Times New Roman"/>
          <w:sz w:val="24"/>
          <w:szCs w:val="24"/>
        </w:rPr>
        <w:t>, проводится при угрозе возникновения чрезвычайной ситуации;</w:t>
      </w:r>
    </w:p>
    <w:p w:rsidR="00540BC4" w:rsidRPr="009723C9" w:rsidRDefault="00216681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40BC4" w:rsidRPr="00972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BC4" w:rsidRPr="009723C9">
        <w:rPr>
          <w:rFonts w:ascii="Times New Roman" w:hAnsi="Times New Roman" w:cs="Times New Roman"/>
          <w:sz w:val="24"/>
          <w:szCs w:val="24"/>
        </w:rPr>
        <w:t>экстренная</w:t>
      </w:r>
      <w:proofErr w:type="gramEnd"/>
      <w:r w:rsidR="00540BC4" w:rsidRPr="009723C9">
        <w:rPr>
          <w:rFonts w:ascii="Times New Roman" w:hAnsi="Times New Roman" w:cs="Times New Roman"/>
          <w:sz w:val="24"/>
          <w:szCs w:val="24"/>
        </w:rPr>
        <w:t xml:space="preserve"> (безотлагательная)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чрезвычайной ситуации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23C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16681">
        <w:rPr>
          <w:rFonts w:ascii="Times New Roman" w:hAnsi="Times New Roman" w:cs="Times New Roman"/>
          <w:sz w:val="24"/>
          <w:szCs w:val="24"/>
        </w:rPr>
        <w:t xml:space="preserve">администрации МО Севастьяновское сельское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540BC4" w:rsidRPr="008E5EB4" w:rsidRDefault="00540BC4" w:rsidP="00540B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5EB4">
        <w:rPr>
          <w:rFonts w:ascii="Times New Roman" w:hAnsi="Times New Roman" w:cs="Times New Roman"/>
          <w:bCs/>
          <w:sz w:val="24"/>
          <w:szCs w:val="24"/>
        </w:rPr>
        <w:t>2. Организация проведения эвакуационных мероприятий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B4">
        <w:rPr>
          <w:rFonts w:ascii="Times New Roman" w:hAnsi="Times New Roman" w:cs="Times New Roman"/>
          <w:sz w:val="24"/>
          <w:szCs w:val="24"/>
        </w:rPr>
        <w:t>2.1. Непосредственно планирование, организацию и проведение эвакуационных</w:t>
      </w:r>
      <w:r w:rsidRPr="009723C9">
        <w:rPr>
          <w:rFonts w:ascii="Times New Roman" w:hAnsi="Times New Roman" w:cs="Times New Roman"/>
          <w:sz w:val="24"/>
          <w:szCs w:val="24"/>
        </w:rPr>
        <w:t xml:space="preserve"> мероприятий осуществляют эвакуационная комиссия </w:t>
      </w:r>
      <w:r w:rsidR="00D6631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6310">
        <w:rPr>
          <w:rFonts w:ascii="Times New Roman" w:hAnsi="Times New Roman" w:cs="Times New Roman"/>
          <w:sz w:val="24"/>
          <w:szCs w:val="24"/>
        </w:rPr>
        <w:t xml:space="preserve">МО Севастьяновское сельское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D66310"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</w:t>
      </w:r>
      <w:r w:rsidR="00D66310">
        <w:rPr>
          <w:rFonts w:ascii="Times New Roman" w:hAnsi="Times New Roman" w:cs="Times New Roman"/>
          <w:sz w:val="24"/>
          <w:szCs w:val="24"/>
        </w:rPr>
        <w:t>МКУ «О</w:t>
      </w:r>
      <w:r>
        <w:rPr>
          <w:rFonts w:ascii="Times New Roman" w:hAnsi="Times New Roman" w:cs="Times New Roman"/>
          <w:sz w:val="24"/>
          <w:szCs w:val="24"/>
        </w:rPr>
        <w:t>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D66310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Pr="009723C9">
        <w:rPr>
          <w:rFonts w:ascii="Times New Roman" w:hAnsi="Times New Roman" w:cs="Times New Roman"/>
          <w:sz w:val="24"/>
          <w:szCs w:val="24"/>
        </w:rPr>
        <w:t xml:space="preserve">ГОЧС </w:t>
      </w:r>
      <w:r w:rsidR="00D663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области» </w:t>
      </w:r>
      <w:r w:rsidRPr="009723C9">
        <w:rPr>
          <w:rFonts w:ascii="Times New Roman" w:hAnsi="Times New Roman" w:cs="Times New Roman"/>
          <w:sz w:val="24"/>
          <w:szCs w:val="24"/>
        </w:rPr>
        <w:t>с привлечением организаций</w:t>
      </w:r>
      <w:r w:rsidR="00D66310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Pr="009723C9">
        <w:rPr>
          <w:rFonts w:ascii="Times New Roman" w:hAnsi="Times New Roman" w:cs="Times New Roman"/>
          <w:sz w:val="24"/>
          <w:szCs w:val="24"/>
        </w:rPr>
        <w:t xml:space="preserve">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2.2. При ЧС локального и местного характера организацию и проведение эвакуационных мероприятий осуществляет администрация</w:t>
      </w:r>
      <w:r w:rsidR="00D66310">
        <w:rPr>
          <w:rFonts w:ascii="Times New Roman" w:hAnsi="Times New Roman" w:cs="Times New Roman"/>
          <w:sz w:val="24"/>
          <w:szCs w:val="24"/>
        </w:rPr>
        <w:t xml:space="preserve"> МО Севастьяновское сельское 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D66310"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540BC4" w:rsidRPr="008E5EB4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EB4">
        <w:rPr>
          <w:rFonts w:ascii="Times New Roman" w:hAnsi="Times New Roman" w:cs="Times New Roman"/>
          <w:bCs/>
          <w:sz w:val="24"/>
          <w:szCs w:val="24"/>
        </w:rPr>
        <w:t>Эвакуация проводится в два этапа: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1-й этап: эвакуация населения из зон ЧС </w:t>
      </w:r>
      <w:r w:rsidR="00D66310">
        <w:rPr>
          <w:rFonts w:ascii="Times New Roman" w:hAnsi="Times New Roman" w:cs="Times New Roman"/>
          <w:sz w:val="24"/>
          <w:szCs w:val="24"/>
        </w:rPr>
        <w:t xml:space="preserve"> в </w:t>
      </w:r>
      <w:r w:rsidRPr="009723C9">
        <w:rPr>
          <w:rFonts w:ascii="Times New Roman" w:hAnsi="Times New Roman" w:cs="Times New Roman"/>
          <w:sz w:val="24"/>
          <w:szCs w:val="24"/>
        </w:rPr>
        <w:t xml:space="preserve">пункты временного размещения </w:t>
      </w:r>
      <w:r w:rsidR="00D66310">
        <w:rPr>
          <w:rFonts w:ascii="Times New Roman" w:hAnsi="Times New Roman" w:cs="Times New Roman"/>
          <w:sz w:val="24"/>
          <w:szCs w:val="24"/>
        </w:rPr>
        <w:t>(далее по тексту</w:t>
      </w:r>
      <w:r w:rsidRPr="009723C9">
        <w:rPr>
          <w:rFonts w:ascii="Times New Roman" w:hAnsi="Times New Roman" w:cs="Times New Roman"/>
          <w:sz w:val="24"/>
          <w:szCs w:val="24"/>
        </w:rPr>
        <w:t xml:space="preserve"> ПВР</w:t>
      </w:r>
      <w:r w:rsidR="00D66310">
        <w:rPr>
          <w:rFonts w:ascii="Times New Roman" w:hAnsi="Times New Roman" w:cs="Times New Roman"/>
          <w:sz w:val="24"/>
          <w:szCs w:val="24"/>
        </w:rPr>
        <w:t>)</w:t>
      </w:r>
      <w:r w:rsidRPr="009723C9">
        <w:rPr>
          <w:rFonts w:ascii="Times New Roman" w:hAnsi="Times New Roman" w:cs="Times New Roman"/>
          <w:sz w:val="24"/>
          <w:szCs w:val="24"/>
        </w:rPr>
        <w:t xml:space="preserve">, расположенные вне этих зон. Под </w:t>
      </w:r>
      <w:r>
        <w:rPr>
          <w:rFonts w:ascii="Times New Roman" w:hAnsi="Times New Roman" w:cs="Times New Roman"/>
          <w:sz w:val="24"/>
          <w:szCs w:val="24"/>
        </w:rPr>
        <w:t>ПВР использу</w:t>
      </w:r>
      <w:r w:rsidR="00D663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МУК </w:t>
      </w:r>
      <w:r w:rsidR="00D66310">
        <w:rPr>
          <w:rFonts w:ascii="Times New Roman" w:hAnsi="Times New Roman" w:cs="Times New Roman"/>
          <w:sz w:val="24"/>
          <w:szCs w:val="24"/>
        </w:rPr>
        <w:t>«Севастьяновское  клубное объединение».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2-й этап: при затяжном характере ЧС или невозможности возвращения </w:t>
      </w:r>
      <w:r w:rsidR="00D66310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9723C9">
        <w:rPr>
          <w:rFonts w:ascii="Times New Roman" w:hAnsi="Times New Roman" w:cs="Times New Roman"/>
          <w:sz w:val="24"/>
          <w:szCs w:val="24"/>
        </w:rPr>
        <w:t>в места постоянно</w:t>
      </w:r>
      <w:r w:rsidR="00D66310">
        <w:rPr>
          <w:rFonts w:ascii="Times New Roman" w:hAnsi="Times New Roman" w:cs="Times New Roman"/>
          <w:sz w:val="24"/>
          <w:szCs w:val="24"/>
        </w:rPr>
        <w:t xml:space="preserve">го 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D66310">
        <w:rPr>
          <w:rFonts w:ascii="Times New Roman" w:hAnsi="Times New Roman" w:cs="Times New Roman"/>
          <w:sz w:val="24"/>
          <w:szCs w:val="24"/>
        </w:rPr>
        <w:t>проживания</w:t>
      </w:r>
      <w:r w:rsidR="008F2F29">
        <w:rPr>
          <w:rFonts w:ascii="Times New Roman" w:hAnsi="Times New Roman" w:cs="Times New Roman"/>
          <w:sz w:val="24"/>
          <w:szCs w:val="24"/>
        </w:rPr>
        <w:t xml:space="preserve"> продолжительное время</w:t>
      </w:r>
      <w:r w:rsidR="00D66310">
        <w:rPr>
          <w:rFonts w:ascii="Times New Roman" w:hAnsi="Times New Roman" w:cs="Times New Roman"/>
          <w:sz w:val="24"/>
          <w:szCs w:val="24"/>
        </w:rPr>
        <w:t xml:space="preserve">, </w:t>
      </w:r>
      <w:r w:rsidRPr="009723C9">
        <w:rPr>
          <w:rFonts w:ascii="Times New Roman" w:hAnsi="Times New Roman" w:cs="Times New Roman"/>
          <w:sz w:val="24"/>
          <w:szCs w:val="24"/>
        </w:rPr>
        <w:t xml:space="preserve"> проводится перемещение населения с ПВР на </w:t>
      </w:r>
      <w:r w:rsidR="008F2F29">
        <w:rPr>
          <w:rFonts w:ascii="Times New Roman" w:hAnsi="Times New Roman" w:cs="Times New Roman"/>
          <w:sz w:val="24"/>
          <w:szCs w:val="24"/>
        </w:rPr>
        <w:t>объекты</w:t>
      </w:r>
      <w:r w:rsidRPr="009723C9">
        <w:rPr>
          <w:rFonts w:ascii="Times New Roman" w:hAnsi="Times New Roman" w:cs="Times New Roman"/>
          <w:sz w:val="24"/>
          <w:szCs w:val="24"/>
        </w:rPr>
        <w:t>, где возможно временное проживание и всестороннее обеспечение, - пункты временного проживания (</w:t>
      </w:r>
      <w:r w:rsidR="008F2F29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Pr="009723C9">
        <w:rPr>
          <w:rFonts w:ascii="Times New Roman" w:hAnsi="Times New Roman" w:cs="Times New Roman"/>
          <w:sz w:val="24"/>
          <w:szCs w:val="24"/>
        </w:rPr>
        <w:t>ПВП).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540BC4" w:rsidRPr="009723C9" w:rsidRDefault="008F2F29" w:rsidP="008F2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BC4" w:rsidRPr="009723C9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540BC4" w:rsidRPr="009723C9" w:rsidRDefault="008F2F29" w:rsidP="008F2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40BC4" w:rsidRPr="009723C9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BC4" w:rsidRPr="008E5EB4" w:rsidRDefault="00540BC4" w:rsidP="00540B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5EB4">
        <w:rPr>
          <w:rFonts w:ascii="Times New Roman" w:hAnsi="Times New Roman" w:cs="Times New Roman"/>
          <w:bCs/>
          <w:sz w:val="24"/>
          <w:szCs w:val="24"/>
        </w:rPr>
        <w:t>3. Обеспечение эвакуационных мероприятий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проведении эвакуации </w:t>
      </w:r>
      <w:r w:rsidR="008F2F29">
        <w:rPr>
          <w:rFonts w:ascii="Times New Roman" w:hAnsi="Times New Roman" w:cs="Times New Roman"/>
          <w:sz w:val="24"/>
          <w:szCs w:val="24"/>
        </w:rPr>
        <w:t xml:space="preserve">населения из зоны ЧС,  </w:t>
      </w:r>
      <w:r w:rsidRPr="009723C9">
        <w:rPr>
          <w:rFonts w:ascii="Times New Roman" w:hAnsi="Times New Roman" w:cs="Times New Roman"/>
          <w:sz w:val="24"/>
          <w:szCs w:val="24"/>
        </w:rPr>
        <w:t>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3.1. Транспортное обеспечение эвакуации населения заключается в доставке населения из зоны ЧС в безопасные районы</w:t>
      </w:r>
      <w:r w:rsidR="00370B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723C9">
        <w:rPr>
          <w:rFonts w:ascii="Times New Roman" w:hAnsi="Times New Roman" w:cs="Times New Roman"/>
          <w:sz w:val="24"/>
          <w:szCs w:val="24"/>
        </w:rPr>
        <w:t xml:space="preserve">перевозке участников ликвидации чрезвычайных ситуаций </w:t>
      </w:r>
      <w:r w:rsidR="00370B6B">
        <w:rPr>
          <w:rFonts w:ascii="Times New Roman" w:hAnsi="Times New Roman" w:cs="Times New Roman"/>
          <w:sz w:val="24"/>
          <w:szCs w:val="24"/>
        </w:rPr>
        <w:t xml:space="preserve">к месту ЧС </w:t>
      </w:r>
      <w:r w:rsidRPr="009723C9">
        <w:rPr>
          <w:rFonts w:ascii="Times New Roman" w:hAnsi="Times New Roman" w:cs="Times New Roman"/>
          <w:sz w:val="24"/>
          <w:szCs w:val="24"/>
        </w:rPr>
        <w:t xml:space="preserve">и осуществляется силами и средствами </w:t>
      </w:r>
      <w:r w:rsidR="00370B6B">
        <w:rPr>
          <w:rFonts w:ascii="Times New Roman" w:hAnsi="Times New Roman" w:cs="Times New Roman"/>
          <w:sz w:val="24"/>
          <w:szCs w:val="24"/>
        </w:rPr>
        <w:t>администрации поселения, и  расположенных на территории поселения организаций и учреждений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540BC4" w:rsidRPr="008E5EB4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EB4">
        <w:rPr>
          <w:rFonts w:ascii="Times New Roman" w:hAnsi="Times New Roman" w:cs="Times New Roman"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540BC4" w:rsidRPr="009723C9" w:rsidRDefault="00540BC4" w:rsidP="008F2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:rsidR="00540BC4" w:rsidRPr="009723C9" w:rsidRDefault="00540BC4" w:rsidP="00540BC4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:rsidR="00540BC4" w:rsidRPr="009723C9" w:rsidRDefault="00540BC4" w:rsidP="00540BC4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:rsidR="00540BC4" w:rsidRPr="009723C9" w:rsidRDefault="00540BC4" w:rsidP="00540BC4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санитарным состоянием мест ПВР и ПВП населения;</w:t>
      </w:r>
    </w:p>
    <w:p w:rsidR="00540BC4" w:rsidRPr="009723C9" w:rsidRDefault="00540BC4" w:rsidP="008F2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540BC4" w:rsidRPr="009723C9" w:rsidRDefault="00540BC4" w:rsidP="008F2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540BC4" w:rsidRPr="009723C9" w:rsidRDefault="00540BC4" w:rsidP="00540BC4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3C9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="009B4DC0">
        <w:rPr>
          <w:rFonts w:ascii="Times New Roman" w:hAnsi="Times New Roman" w:cs="Times New Roman"/>
          <w:sz w:val="24"/>
          <w:szCs w:val="24"/>
        </w:rPr>
        <w:t xml:space="preserve">Приозерскому </w:t>
      </w:r>
      <w:r w:rsidRPr="009723C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 Ленинградской области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включают</w:t>
      </w:r>
      <w:r w:rsidR="009B4DC0">
        <w:rPr>
          <w:rFonts w:ascii="Times New Roman" w:hAnsi="Times New Roman" w:cs="Times New Roman"/>
          <w:sz w:val="24"/>
          <w:szCs w:val="24"/>
        </w:rPr>
        <w:t xml:space="preserve">, по согласованию, </w:t>
      </w:r>
      <w:r w:rsidRPr="009723C9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40BC4" w:rsidRPr="009723C9" w:rsidRDefault="00540BC4" w:rsidP="009B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540BC4" w:rsidRPr="009723C9" w:rsidRDefault="00540BC4" w:rsidP="009B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540BC4" w:rsidRPr="009723C9" w:rsidRDefault="00540BC4" w:rsidP="009B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паники;</w:t>
      </w:r>
    </w:p>
    <w:p w:rsidR="00540BC4" w:rsidRPr="009723C9" w:rsidRDefault="00540BC4" w:rsidP="00540BC4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:rsidR="00540BC4" w:rsidRPr="009723C9" w:rsidRDefault="00540BC4" w:rsidP="00540BC4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:rsidR="00540BC4" w:rsidRPr="009723C9" w:rsidRDefault="00540BC4" w:rsidP="00540BC4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сопровождение автоколонн с эвакуированным населением;</w:t>
      </w:r>
    </w:p>
    <w:p w:rsidR="00540BC4" w:rsidRPr="009723C9" w:rsidRDefault="00540BC4" w:rsidP="00540BC4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зоны ЧС.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540BC4" w:rsidRPr="009723C9" w:rsidRDefault="00540BC4" w:rsidP="00540B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регистрация эвакуированного населения;</w:t>
      </w:r>
    </w:p>
    <w:p w:rsidR="00540BC4" w:rsidRPr="009723C9" w:rsidRDefault="00540BC4" w:rsidP="00540BC4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B4DC0">
        <w:rPr>
          <w:rFonts w:ascii="Times New Roman" w:hAnsi="Times New Roman" w:cs="Times New Roman"/>
          <w:sz w:val="24"/>
          <w:szCs w:val="24"/>
        </w:rPr>
        <w:t xml:space="preserve">Севастьяновское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540BC4" w:rsidRPr="009723C9" w:rsidRDefault="009B4DC0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</w:t>
      </w:r>
      <w:r w:rsidR="00540BC4" w:rsidRPr="009723C9">
        <w:rPr>
          <w:rFonts w:ascii="Times New Roman" w:hAnsi="Times New Roman" w:cs="Times New Roman"/>
          <w:sz w:val="24"/>
          <w:szCs w:val="24"/>
        </w:rPr>
        <w:t>итани</w:t>
      </w:r>
      <w:r>
        <w:rPr>
          <w:rFonts w:ascii="Times New Roman" w:hAnsi="Times New Roman" w:cs="Times New Roman"/>
          <w:sz w:val="24"/>
          <w:szCs w:val="24"/>
        </w:rPr>
        <w:t xml:space="preserve">я населения </w:t>
      </w:r>
      <w:r w:rsidR="00540BC4" w:rsidRPr="009723C9">
        <w:rPr>
          <w:rFonts w:ascii="Times New Roman" w:hAnsi="Times New Roman" w:cs="Times New Roman"/>
          <w:sz w:val="24"/>
          <w:szCs w:val="24"/>
        </w:rPr>
        <w:t xml:space="preserve">в пунктах временного размещения осуществляется силами администрации </w:t>
      </w:r>
      <w:r w:rsidR="00540BC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Севастьяновское </w:t>
      </w:r>
      <w:r w:rsidR="00540BC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540BC4" w:rsidRPr="009723C9">
        <w:rPr>
          <w:rFonts w:ascii="Times New Roman" w:hAnsi="Times New Roman" w:cs="Times New Roman"/>
          <w:sz w:val="24"/>
          <w:szCs w:val="24"/>
        </w:rPr>
        <w:t xml:space="preserve">. При </w:t>
      </w:r>
      <w:r w:rsidR="00540BC4" w:rsidRPr="009723C9">
        <w:rPr>
          <w:rFonts w:ascii="Times New Roman" w:hAnsi="Times New Roman" w:cs="Times New Roman"/>
          <w:sz w:val="24"/>
          <w:szCs w:val="24"/>
        </w:rPr>
        <w:lastRenderedPageBreak/>
        <w:t>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ПБ </w:t>
      </w:r>
      <w:r w:rsidR="00574AC9">
        <w:rPr>
          <w:rFonts w:ascii="Times New Roman" w:hAnsi="Times New Roman" w:cs="Times New Roman"/>
          <w:sz w:val="24"/>
          <w:szCs w:val="24"/>
        </w:rPr>
        <w:t xml:space="preserve">администрации МО Севастьяновское сельское поселение </w:t>
      </w:r>
      <w:r w:rsidRPr="009723C9">
        <w:rPr>
          <w:rFonts w:ascii="Times New Roman" w:hAnsi="Times New Roman" w:cs="Times New Roman"/>
          <w:sz w:val="24"/>
          <w:szCs w:val="24"/>
        </w:rPr>
        <w:t xml:space="preserve">задействуется чрезвычайный материальный резерв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3.6. Организация управления, оповещения и связи осуществляется председателем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 xml:space="preserve">комиссии Администрации района через </w:t>
      </w:r>
      <w:r w:rsidR="00574AC9">
        <w:rPr>
          <w:rFonts w:ascii="Times New Roman" w:hAnsi="Times New Roman" w:cs="Times New Roman"/>
          <w:sz w:val="24"/>
          <w:szCs w:val="24"/>
        </w:rPr>
        <w:t>МКУ «Отдел</w:t>
      </w:r>
      <w:r w:rsidR="00574AC9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574AC9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574AC9" w:rsidRPr="009723C9">
        <w:rPr>
          <w:rFonts w:ascii="Times New Roman" w:hAnsi="Times New Roman" w:cs="Times New Roman"/>
          <w:sz w:val="24"/>
          <w:szCs w:val="24"/>
        </w:rPr>
        <w:t xml:space="preserve">ГОЧС </w:t>
      </w:r>
      <w:r w:rsidR="00574A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области» 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предусматривает:</w:t>
      </w:r>
    </w:p>
    <w:p w:rsidR="00540BC4" w:rsidRPr="009723C9" w:rsidRDefault="00540BC4" w:rsidP="00BB1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принятие решения о необходимости и порядке проведения эваку</w:t>
      </w:r>
      <w:r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9723C9">
        <w:rPr>
          <w:rFonts w:ascii="Times New Roman" w:hAnsi="Times New Roman" w:cs="Times New Roman"/>
          <w:sz w:val="24"/>
          <w:szCs w:val="24"/>
        </w:rPr>
        <w:t>мероприятий, их обеспечения и первоочередного жизнеобеспечения пострадавшего населения;</w:t>
      </w:r>
    </w:p>
    <w:p w:rsidR="00540BC4" w:rsidRPr="009723C9" w:rsidRDefault="00540BC4" w:rsidP="00BB1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(при необходимости)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>комиссии и руководителей привлекаемых организаций;</w:t>
      </w:r>
    </w:p>
    <w:p w:rsidR="00540BC4" w:rsidRPr="009723C9" w:rsidRDefault="00540BC4" w:rsidP="00BB1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эвакуации, составление списков, эвакуируемых;</w:t>
      </w:r>
    </w:p>
    <w:p w:rsidR="00540BC4" w:rsidRPr="009723C9" w:rsidRDefault="00540BC4" w:rsidP="00540BC4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:rsidR="00540BC4" w:rsidRPr="009723C9" w:rsidRDefault="00540BC4" w:rsidP="00540BC4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540BC4" w:rsidRPr="009723C9" w:rsidRDefault="00540BC4" w:rsidP="00540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3.7. Финансирование эвакуационных мероприятий осуществляется за счет средств резервного фонда </w:t>
      </w:r>
      <w:r w:rsidR="00BB1017">
        <w:rPr>
          <w:rFonts w:ascii="Times New Roman" w:hAnsi="Times New Roman" w:cs="Times New Roman"/>
          <w:sz w:val="24"/>
          <w:szCs w:val="24"/>
        </w:rPr>
        <w:t xml:space="preserve">предусмотренного в бюджете администрации поселения на </w:t>
      </w:r>
      <w:r w:rsidRPr="009723C9">
        <w:rPr>
          <w:rFonts w:ascii="Times New Roman" w:hAnsi="Times New Roman" w:cs="Times New Roman"/>
          <w:sz w:val="24"/>
          <w:szCs w:val="24"/>
        </w:rPr>
        <w:t xml:space="preserve"> предупреждение и ликвидацию ЧС и средств организаций, находящихся в зонах ЧС, установленным порядком по фактическим расходам.</w:t>
      </w: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>
      <w:pPr>
        <w:tabs>
          <w:tab w:val="left" w:pos="1080"/>
        </w:tabs>
        <w:jc w:val="center"/>
      </w:pPr>
    </w:p>
    <w:p w:rsidR="00540BC4" w:rsidRPr="009723C9" w:rsidRDefault="00540BC4" w:rsidP="00540BC4"/>
    <w:p w:rsidR="00724616" w:rsidRDefault="00724616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Pr="00F94500" w:rsidRDefault="00081AAF" w:rsidP="00081A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 xml:space="preserve">Утверждено </w:t>
      </w:r>
    </w:p>
    <w:p w:rsidR="00081AAF" w:rsidRPr="00F94500" w:rsidRDefault="00081AAF" w:rsidP="00081A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   </w:t>
      </w:r>
      <w:r w:rsidRPr="00F94500">
        <w:rPr>
          <w:rFonts w:ascii="Times New Roman" w:hAnsi="Times New Roman" w:cs="Times New Roman"/>
        </w:rPr>
        <w:t xml:space="preserve">  главы администрации </w:t>
      </w:r>
    </w:p>
    <w:p w:rsidR="00081AAF" w:rsidRPr="00F94500" w:rsidRDefault="00081AAF" w:rsidP="00081A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 xml:space="preserve">МО Севастьяновское  сельское поселение </w:t>
      </w:r>
    </w:p>
    <w:p w:rsidR="00081AAF" w:rsidRPr="00F94500" w:rsidRDefault="00081AAF" w:rsidP="00081A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94500">
        <w:rPr>
          <w:rFonts w:ascii="Times New Roman" w:hAnsi="Times New Roman" w:cs="Times New Roman"/>
        </w:rPr>
        <w:t xml:space="preserve">от </w:t>
      </w:r>
      <w:r w:rsidR="00524C5A">
        <w:rPr>
          <w:rFonts w:ascii="Times New Roman" w:hAnsi="Times New Roman" w:cs="Times New Roman"/>
        </w:rPr>
        <w:t xml:space="preserve">                               </w:t>
      </w:r>
      <w:r w:rsidRPr="00F94500">
        <w:rPr>
          <w:rFonts w:ascii="Times New Roman" w:hAnsi="Times New Roman" w:cs="Times New Roman"/>
        </w:rPr>
        <w:t xml:space="preserve"> № </w:t>
      </w:r>
    </w:p>
    <w:p w:rsidR="00081AAF" w:rsidRDefault="00081AAF" w:rsidP="00081AAF">
      <w:pPr>
        <w:jc w:val="right"/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Default="00081AAF" w:rsidP="00724616">
      <w:pPr>
        <w:rPr>
          <w:sz w:val="28"/>
          <w:szCs w:val="28"/>
        </w:rPr>
      </w:pPr>
    </w:p>
    <w:p w:rsidR="00081AAF" w:rsidRPr="00081AAF" w:rsidRDefault="00081AAF" w:rsidP="00081AAF">
      <w:pPr>
        <w:jc w:val="center"/>
        <w:rPr>
          <w:sz w:val="22"/>
          <w:szCs w:val="22"/>
        </w:rPr>
      </w:pPr>
      <w:r w:rsidRPr="00081AAF">
        <w:rPr>
          <w:sz w:val="22"/>
          <w:szCs w:val="22"/>
        </w:rPr>
        <w:t>Перечень</w:t>
      </w:r>
    </w:p>
    <w:p w:rsidR="00081AAF" w:rsidRDefault="00081AAF" w:rsidP="00081AAF">
      <w:pPr>
        <w:jc w:val="center"/>
        <w:rPr>
          <w:sz w:val="22"/>
          <w:szCs w:val="22"/>
        </w:rPr>
      </w:pPr>
      <w:r w:rsidRPr="00081AAF">
        <w:rPr>
          <w:sz w:val="22"/>
          <w:szCs w:val="22"/>
        </w:rPr>
        <w:t xml:space="preserve"> пунктов временного размещения и проживания эвакуированного населения на территории муниципального образования Севастьяновское  сельское поселение муниципального образования Приозерский муниципальный район Ленинградской области</w:t>
      </w:r>
      <w:r>
        <w:rPr>
          <w:sz w:val="22"/>
          <w:szCs w:val="22"/>
        </w:rPr>
        <w:t>.</w:t>
      </w:r>
    </w:p>
    <w:p w:rsidR="00081AAF" w:rsidRDefault="00081AAF" w:rsidP="00081AAF">
      <w:pPr>
        <w:jc w:val="center"/>
        <w:rPr>
          <w:sz w:val="22"/>
          <w:szCs w:val="22"/>
        </w:rPr>
      </w:pPr>
    </w:p>
    <w:p w:rsidR="00081AAF" w:rsidRDefault="00081AAF" w:rsidP="00081AAF">
      <w:pPr>
        <w:rPr>
          <w:sz w:val="22"/>
          <w:szCs w:val="22"/>
        </w:rPr>
      </w:pPr>
    </w:p>
    <w:p w:rsidR="00081AAF" w:rsidRDefault="00081AAF" w:rsidP="00081AAF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8A55D5" w:rsidRDefault="008A55D5" w:rsidP="00081AAF">
      <w:pPr>
        <w:rPr>
          <w:sz w:val="22"/>
          <w:szCs w:val="22"/>
        </w:rPr>
      </w:pPr>
    </w:p>
    <w:p w:rsidR="008A55D5" w:rsidRPr="00081AAF" w:rsidRDefault="008A55D5" w:rsidP="00081A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3119"/>
        <w:gridCol w:w="2268"/>
      </w:tblGrid>
      <w:tr w:rsidR="008A55D5" w:rsidRPr="008A55D5" w:rsidTr="008A55D5">
        <w:tc>
          <w:tcPr>
            <w:tcW w:w="817" w:type="dxa"/>
          </w:tcPr>
          <w:p w:rsidR="008A55D5" w:rsidRPr="008A55D5" w:rsidRDefault="008A55D5" w:rsidP="00724616">
            <w:pPr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5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55D5">
              <w:rPr>
                <w:sz w:val="22"/>
                <w:szCs w:val="22"/>
              </w:rPr>
              <w:t>/</w:t>
            </w:r>
            <w:proofErr w:type="spellStart"/>
            <w:r w:rsidRPr="008A55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Наименование пункта временного размещения</w:t>
            </w:r>
          </w:p>
        </w:tc>
        <w:tc>
          <w:tcPr>
            <w:tcW w:w="3119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Адрес расположения пункта временного размещения</w:t>
            </w:r>
          </w:p>
        </w:tc>
        <w:tc>
          <w:tcPr>
            <w:tcW w:w="2268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Примечание</w:t>
            </w:r>
          </w:p>
        </w:tc>
      </w:tr>
      <w:tr w:rsidR="008A55D5" w:rsidRPr="008A55D5" w:rsidTr="008A55D5">
        <w:tc>
          <w:tcPr>
            <w:tcW w:w="817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4</w:t>
            </w:r>
          </w:p>
        </w:tc>
      </w:tr>
      <w:tr w:rsidR="008A55D5" w:rsidRPr="008A55D5" w:rsidTr="008A55D5">
        <w:tc>
          <w:tcPr>
            <w:tcW w:w="817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Муниципальное учреждение культуры «Севастьяновское клубное объединение»</w:t>
            </w:r>
          </w:p>
        </w:tc>
        <w:tc>
          <w:tcPr>
            <w:tcW w:w="3119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 xml:space="preserve">п. Севастьяново, ул. Новая, </w:t>
            </w:r>
          </w:p>
          <w:p w:rsidR="008A55D5" w:rsidRPr="008A55D5" w:rsidRDefault="008A55D5" w:rsidP="008A55D5">
            <w:pPr>
              <w:rPr>
                <w:sz w:val="22"/>
                <w:szCs w:val="22"/>
              </w:rPr>
            </w:pPr>
            <w:r w:rsidRPr="008A55D5">
              <w:rPr>
                <w:sz w:val="22"/>
                <w:szCs w:val="22"/>
              </w:rPr>
              <w:t>д. 4</w:t>
            </w:r>
          </w:p>
        </w:tc>
        <w:tc>
          <w:tcPr>
            <w:tcW w:w="2268" w:type="dxa"/>
          </w:tcPr>
          <w:p w:rsidR="008A55D5" w:rsidRPr="008A55D5" w:rsidRDefault="008A55D5" w:rsidP="008A55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AAF" w:rsidRPr="00081AAF" w:rsidRDefault="00081AAF" w:rsidP="00724616">
      <w:pPr>
        <w:rPr>
          <w:sz w:val="22"/>
          <w:szCs w:val="22"/>
        </w:rPr>
      </w:pPr>
    </w:p>
    <w:sectPr w:rsidR="00081AAF" w:rsidRPr="00081AAF" w:rsidSect="008E5EB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1AAF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16681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0B6B"/>
    <w:rsid w:val="0037374B"/>
    <w:rsid w:val="00397AB6"/>
    <w:rsid w:val="003A05D4"/>
    <w:rsid w:val="003E1834"/>
    <w:rsid w:val="003F59E2"/>
    <w:rsid w:val="00422967"/>
    <w:rsid w:val="00422B26"/>
    <w:rsid w:val="0042567F"/>
    <w:rsid w:val="0045610C"/>
    <w:rsid w:val="00472DDB"/>
    <w:rsid w:val="00496FB8"/>
    <w:rsid w:val="004C67A6"/>
    <w:rsid w:val="004D2972"/>
    <w:rsid w:val="004E16E3"/>
    <w:rsid w:val="004E31B2"/>
    <w:rsid w:val="004E61A4"/>
    <w:rsid w:val="00522299"/>
    <w:rsid w:val="00524C5A"/>
    <w:rsid w:val="005404D9"/>
    <w:rsid w:val="00540BC4"/>
    <w:rsid w:val="005428DE"/>
    <w:rsid w:val="0056730C"/>
    <w:rsid w:val="00571C6D"/>
    <w:rsid w:val="00574AC9"/>
    <w:rsid w:val="00583AEB"/>
    <w:rsid w:val="00584A25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B2BAF"/>
    <w:rsid w:val="006C0406"/>
    <w:rsid w:val="006E0BED"/>
    <w:rsid w:val="006E6A28"/>
    <w:rsid w:val="006F5FCF"/>
    <w:rsid w:val="006F6F2B"/>
    <w:rsid w:val="006F7A2C"/>
    <w:rsid w:val="00724616"/>
    <w:rsid w:val="00743265"/>
    <w:rsid w:val="00756DB3"/>
    <w:rsid w:val="007666A5"/>
    <w:rsid w:val="00783782"/>
    <w:rsid w:val="00791829"/>
    <w:rsid w:val="007A26D4"/>
    <w:rsid w:val="007A7955"/>
    <w:rsid w:val="007B3908"/>
    <w:rsid w:val="007C0429"/>
    <w:rsid w:val="007D0650"/>
    <w:rsid w:val="008034D4"/>
    <w:rsid w:val="0081034A"/>
    <w:rsid w:val="00816526"/>
    <w:rsid w:val="00827C08"/>
    <w:rsid w:val="00836341"/>
    <w:rsid w:val="00843908"/>
    <w:rsid w:val="0084519F"/>
    <w:rsid w:val="0086198F"/>
    <w:rsid w:val="008778C6"/>
    <w:rsid w:val="00883DB7"/>
    <w:rsid w:val="00890D8E"/>
    <w:rsid w:val="008A55D5"/>
    <w:rsid w:val="008A6953"/>
    <w:rsid w:val="008B7FEF"/>
    <w:rsid w:val="008C0E8C"/>
    <w:rsid w:val="008C64D3"/>
    <w:rsid w:val="008E4F75"/>
    <w:rsid w:val="008E5EB4"/>
    <w:rsid w:val="008F2F29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9284F"/>
    <w:rsid w:val="009B4DC0"/>
    <w:rsid w:val="009E0B90"/>
    <w:rsid w:val="009F7C32"/>
    <w:rsid w:val="00A238BD"/>
    <w:rsid w:val="00A53BF4"/>
    <w:rsid w:val="00A62F2C"/>
    <w:rsid w:val="00A659A2"/>
    <w:rsid w:val="00A76982"/>
    <w:rsid w:val="00A8485D"/>
    <w:rsid w:val="00A9530B"/>
    <w:rsid w:val="00AC7674"/>
    <w:rsid w:val="00AD2C15"/>
    <w:rsid w:val="00AE2B8C"/>
    <w:rsid w:val="00AF5AD8"/>
    <w:rsid w:val="00B0272F"/>
    <w:rsid w:val="00B14B3A"/>
    <w:rsid w:val="00B3251A"/>
    <w:rsid w:val="00B6115F"/>
    <w:rsid w:val="00B723E8"/>
    <w:rsid w:val="00B7700F"/>
    <w:rsid w:val="00B9582A"/>
    <w:rsid w:val="00BA3955"/>
    <w:rsid w:val="00BA7353"/>
    <w:rsid w:val="00BB1017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66310"/>
    <w:rsid w:val="00D76C09"/>
    <w:rsid w:val="00DA2621"/>
    <w:rsid w:val="00DA6BC0"/>
    <w:rsid w:val="00DA71CD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F13EAB"/>
    <w:rsid w:val="00F32805"/>
    <w:rsid w:val="00F62391"/>
    <w:rsid w:val="00F71C05"/>
    <w:rsid w:val="00F8094C"/>
    <w:rsid w:val="00F94500"/>
    <w:rsid w:val="00F97AB8"/>
    <w:rsid w:val="00FA1602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540BC4"/>
    <w:rPr>
      <w:sz w:val="24"/>
      <w:szCs w:val="24"/>
    </w:rPr>
  </w:style>
  <w:style w:type="paragraph" w:customStyle="1" w:styleId="ConsPlusNormal">
    <w:name w:val="ConsPlusNormal"/>
    <w:rsid w:val="00540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0B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540B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0BC4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8E4B-9DFE-4C2E-ADD1-E95038EC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4</cp:revision>
  <cp:lastPrinted>2019-02-26T12:44:00Z</cp:lastPrinted>
  <dcterms:created xsi:type="dcterms:W3CDTF">2019-02-26T12:52:00Z</dcterms:created>
  <dcterms:modified xsi:type="dcterms:W3CDTF">2019-03-05T10:40:00Z</dcterms:modified>
</cp:coreProperties>
</file>