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BC" w:rsidRPr="000C5BBC" w:rsidRDefault="000C5BBC" w:rsidP="000C5BB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BC">
        <w:rPr>
          <w:rFonts w:ascii="Times New Roman" w:hAnsi="Times New Roman" w:cs="Times New Roman"/>
          <w:b/>
          <w:sz w:val="28"/>
          <w:szCs w:val="28"/>
        </w:rPr>
        <w:t>Заключено соглашение между Отделением ПФР и Уполномоченным по правам человека</w:t>
      </w:r>
      <w:r w:rsidRPr="000C5BBC">
        <w:rPr>
          <w:rFonts w:ascii="Times New Roman" w:hAnsi="Times New Roman" w:cs="Times New Roman"/>
          <w:b/>
          <w:sz w:val="28"/>
          <w:szCs w:val="28"/>
        </w:rPr>
        <w:br/>
      </w:r>
    </w:p>
    <w:p w:rsidR="00215015" w:rsidRDefault="000C5BBC" w:rsidP="000C5BB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BBC">
        <w:rPr>
          <w:rFonts w:ascii="Times New Roman" w:hAnsi="Times New Roman" w:cs="Times New Roman"/>
          <w:sz w:val="24"/>
          <w:szCs w:val="24"/>
        </w:rPr>
        <w:t>8 октября, Управляющий Отделением Пенсионного фонда по Санкт-Петербургу и Ленинградской области Мария Анатольевна Ларионова и Уполномоченный по правам человека в Санкт-Петербурге Александр Владимирович Шишлов подписали соглашение о взаимодействии по вопросам соблюдения и защиты прав, свобод и законных интересов человека и гражданина в области пенсионного (социального) обеспечения.</w:t>
      </w:r>
      <w:r w:rsidRPr="000C5B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5BBC">
        <w:rPr>
          <w:rFonts w:ascii="Times New Roman" w:hAnsi="Times New Roman" w:cs="Times New Roman"/>
          <w:sz w:val="24"/>
          <w:szCs w:val="24"/>
        </w:rPr>
        <w:t>Согласно этому документу оба ведомства намерены проводить совместную работу, а именно:</w:t>
      </w:r>
      <w:r w:rsidRPr="000C5BBC">
        <w:rPr>
          <w:rFonts w:ascii="Times New Roman" w:hAnsi="Times New Roman" w:cs="Times New Roman"/>
          <w:sz w:val="24"/>
          <w:szCs w:val="24"/>
        </w:rPr>
        <w:br/>
        <w:t>- участие в выработке и реализации решений, направленных на соблюдение и восстановление нарушенных прав и свобод субъектов защиты;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  <w:t>- взаимодействие в области правового просвещения по вопросам соблюдения прав и свобод человека и гражданина, способов их защиты;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  <w:t>- организация и проведение совместных совещаний, круглых столов, семинаров, консультаций, встреч и иных мероприятий, способствующих развитию взаимодействия в рамках предмета настоящего Соглашения;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  <w:t xml:space="preserve">- проведение совместной информационно-разъяснительной работы среди граждан, пенсионеров и лиц </w:t>
      </w:r>
      <w:proofErr w:type="spellStart"/>
      <w:r w:rsidRPr="000C5BB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0C5BBC">
        <w:rPr>
          <w:rFonts w:ascii="Times New Roman" w:hAnsi="Times New Roman" w:cs="Times New Roman"/>
          <w:sz w:val="24"/>
          <w:szCs w:val="24"/>
        </w:rPr>
        <w:t xml:space="preserve"> возраста по вопросам пенсионного (социального) обеспечения, государственных услуг, предоставляемых Пенсионным фондом Российской Федерации, в том числе посредством «Личного кабинета гражданина» на сайте ПФР и через Единый портал государственных и муниципальных услуг;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  <w:t>- обмен информацией, непосредственно связанной с выполнением задач и функций, возложенных на Стороны законодательными и иными нормативными правовыми актами Российской Федерации.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BBC">
        <w:rPr>
          <w:rFonts w:ascii="Times New Roman" w:hAnsi="Times New Roman" w:cs="Times New Roman"/>
          <w:sz w:val="24"/>
          <w:szCs w:val="24"/>
        </w:rPr>
        <w:t>Управляющий Отделением Пенсионного фонда по Санкт-Петербургу и Ленинградской области отметила, что взаимодействие между структурами весьма актуально по причине усовершенствования в пенсионной и социальной сфере, в том числе по вопросам пенсионных и социальных выплат, материнского капитала, введения электронных сервисов Пенсионного фонда.</w:t>
      </w:r>
      <w:r>
        <w:rPr>
          <w:rFonts w:ascii="Times New Roman" w:hAnsi="Times New Roman" w:cs="Times New Roman"/>
          <w:sz w:val="24"/>
          <w:szCs w:val="24"/>
        </w:rPr>
        <w:tab/>
      </w:r>
      <w:r w:rsidRPr="000C5B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BBC">
        <w:rPr>
          <w:rFonts w:ascii="Times New Roman" w:hAnsi="Times New Roman" w:cs="Times New Roman"/>
          <w:sz w:val="24"/>
          <w:szCs w:val="24"/>
        </w:rPr>
        <w:t>Уполномоченный по правам человека в Санкт-Петербурге обратил внимание на уже имеющийся опыт взаимодействия с Пенсионным фондом, добавив, что совместная просветительская и правозащитная деятельность поможет  успешно решить широкий спектр задач по социальной поддержке населения.</w:t>
      </w:r>
    </w:p>
    <w:p w:rsidR="000C5BBC" w:rsidRDefault="000C5BBC" w:rsidP="000C5BB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5BBC" w:rsidRPr="000C5BBC" w:rsidRDefault="000C5BBC" w:rsidP="000C5BBC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соглашениеопфр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0C5BBC" w:rsidRPr="000C5BBC" w:rsidSect="0021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BBC"/>
    <w:rsid w:val="000C5BBC"/>
    <w:rsid w:val="0021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2020-10-12T06:42:00Z</dcterms:created>
  <dcterms:modified xsi:type="dcterms:W3CDTF">2020-10-12T06:47:00Z</dcterms:modified>
</cp:coreProperties>
</file>