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BB" w:rsidRPr="00CA06BB" w:rsidRDefault="00CA06BB" w:rsidP="00CA06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0"/>
          <w:szCs w:val="48"/>
        </w:rPr>
      </w:pPr>
      <w:r w:rsidRPr="00CA06BB">
        <w:rPr>
          <w:rFonts w:ascii="Tms Rmn" w:hAnsi="Tms Rmn" w:cs="Tms Rmn"/>
          <w:b/>
          <w:bCs/>
          <w:color w:val="000000"/>
          <w:sz w:val="40"/>
          <w:szCs w:val="48"/>
        </w:rPr>
        <w:t>Не позднее 15 февраля страхователи, у которых произошли кадровые мероприятия, представляют в ПФР сведения о работниках</w:t>
      </w:r>
    </w:p>
    <w:p w:rsidR="00CA06BB" w:rsidRDefault="00CA06BB" w:rsidP="00CA06B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позднее 15 февраля 2021 года страхователям необходимо представить сведения по форме СЗВ-ТД на работников, у которых в январе 2021 года произошли кадровые мероприятия:</w:t>
      </w:r>
    </w:p>
    <w:p w:rsidR="00CA06BB" w:rsidRDefault="00CA06BB" w:rsidP="00CA06B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перевод на другую постоянную работу;</w:t>
      </w:r>
    </w:p>
    <w:p w:rsidR="00CA06BB" w:rsidRDefault="00CA06BB" w:rsidP="00CA06B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CA06BB" w:rsidRDefault="00CA06BB" w:rsidP="00CA06B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CA06BB" w:rsidRDefault="00CA06BB" w:rsidP="00CA06B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изменение наименования страхователя;</w:t>
      </w:r>
    </w:p>
    <w:p w:rsidR="00CA06BB" w:rsidRDefault="00CA06BB" w:rsidP="00CA06B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65567D" w:rsidRDefault="00CA06BB" w:rsidP="00CA06BB">
      <w:r>
        <w:rPr>
          <w:rFonts w:ascii="Tms Rmn" w:hAnsi="Tms Rmn" w:cs="Tms Rmn"/>
          <w:color w:val="000000"/>
          <w:sz w:val="24"/>
          <w:szCs w:val="24"/>
        </w:rPr>
        <w:t>- лишение права в соответствии с приговором суда занимать определённые должности или заниматься определённой деятельностью.</w:t>
      </w:r>
    </w:p>
    <w:sectPr w:rsidR="0065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06BB"/>
    <w:rsid w:val="0065567D"/>
    <w:rsid w:val="00C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2021-02-09T13:32:00Z</dcterms:created>
  <dcterms:modified xsi:type="dcterms:W3CDTF">2021-02-09T13:32:00Z</dcterms:modified>
</cp:coreProperties>
</file>