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74" w:rsidRPr="00DA4B20" w:rsidRDefault="00DA4B20">
      <w:pPr>
        <w:rPr>
          <w:sz w:val="24"/>
          <w:szCs w:val="24"/>
        </w:rPr>
      </w:pPr>
      <w:r w:rsidRPr="00DA4B20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Один звонок может опустошить банковский счёт</w:t>
      </w:r>
      <w:r w:rsidRPr="00DA4B20">
        <w:rPr>
          <w:rFonts w:ascii="Arial" w:hAnsi="Arial" w:cs="Arial"/>
          <w:color w:val="000000"/>
          <w:sz w:val="24"/>
          <w:szCs w:val="24"/>
        </w:rPr>
        <w:br/>
      </w:r>
      <w:r w:rsidRPr="00DA4B20">
        <w:rPr>
          <w:rFonts w:ascii="Arial" w:hAnsi="Arial" w:cs="Arial"/>
          <w:color w:val="000000"/>
          <w:sz w:val="24"/>
          <w:szCs w:val="24"/>
          <w:shd w:val="clear" w:color="auto" w:fill="FFFFFF"/>
        </w:rPr>
        <w:t>Управление ПФР в Приозерском районе предупреждает, что мошенники, представляясь сотрудниками Пенсионного фонда, по телефону выманивают данные банковских карт. Итогом таких переговоров может стать опустошение счёта.</w:t>
      </w:r>
      <w:r w:rsidRPr="00DA4B20">
        <w:rPr>
          <w:rFonts w:ascii="Arial" w:hAnsi="Arial" w:cs="Arial"/>
          <w:color w:val="000000"/>
          <w:sz w:val="24"/>
          <w:szCs w:val="24"/>
        </w:rPr>
        <w:br/>
      </w:r>
      <w:r w:rsidRPr="00DA4B2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Предлогом для начала разговора у злоумышленников становятся выплаты: социальные или из накопительной пенсии, которые якобы положены человеку, просто где-то затерялись и теперь нашлись. Для перевода средств человеку предлагают продиктовать номер карты, трехзначный код на ее обратной стороне (CVC) или код из поступившего </w:t>
      </w:r>
      <w:proofErr w:type="spellStart"/>
      <w:r w:rsidRPr="00DA4B20">
        <w:rPr>
          <w:rFonts w:ascii="Arial" w:hAnsi="Arial" w:cs="Arial"/>
          <w:color w:val="000000"/>
          <w:sz w:val="24"/>
          <w:szCs w:val="24"/>
          <w:shd w:val="clear" w:color="auto" w:fill="FFFFFF"/>
        </w:rPr>
        <w:t>СМС-сообщения</w:t>
      </w:r>
      <w:proofErr w:type="spellEnd"/>
      <w:r w:rsidRPr="00DA4B2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DA4B20">
        <w:rPr>
          <w:rFonts w:ascii="Arial" w:hAnsi="Arial" w:cs="Arial"/>
          <w:color w:val="000000"/>
          <w:sz w:val="24"/>
          <w:szCs w:val="24"/>
        </w:rPr>
        <w:br/>
      </w:r>
      <w:r w:rsidRPr="00DA4B2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Убедительный тон мошенников, употребление терминов социальной сферы, обещание скорой выгоды сбивает с толку жертв, и они забывают, что специалисты Пенсионного фонда не запрашивают номер банковской карты или ее </w:t>
      </w:r>
      <w:proofErr w:type="spellStart"/>
      <w:r w:rsidRPr="00DA4B2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ПИН-код</w:t>
      </w:r>
      <w:proofErr w:type="spellEnd"/>
      <w:r w:rsidRPr="00DA4B20">
        <w:rPr>
          <w:rFonts w:ascii="Arial" w:hAnsi="Arial" w:cs="Arial"/>
          <w:color w:val="000000"/>
          <w:sz w:val="24"/>
          <w:szCs w:val="24"/>
          <w:shd w:val="clear" w:color="auto" w:fill="FFFFFF"/>
        </w:rPr>
        <w:t>, а также пароль доступа к личному кабинету.</w:t>
      </w:r>
      <w:r w:rsidRPr="00DA4B20">
        <w:rPr>
          <w:rFonts w:ascii="Arial" w:hAnsi="Arial" w:cs="Arial"/>
          <w:color w:val="000000"/>
          <w:sz w:val="24"/>
          <w:szCs w:val="24"/>
        </w:rPr>
        <w:br/>
      </w:r>
      <w:r w:rsidRPr="00DA4B2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Помните, что нельзя доверять сомнительным звонкам. Любую информацию нужно проверять на официальном сайте ПФР и в </w:t>
      </w:r>
      <w:proofErr w:type="spellStart"/>
      <w:r w:rsidRPr="00DA4B20">
        <w:rPr>
          <w:rFonts w:ascii="Arial" w:hAnsi="Arial" w:cs="Arial"/>
          <w:color w:val="000000"/>
          <w:sz w:val="24"/>
          <w:szCs w:val="24"/>
          <w:shd w:val="clear" w:color="auto" w:fill="FFFFFF"/>
        </w:rPr>
        <w:t>аккаунтах</w:t>
      </w:r>
      <w:proofErr w:type="spellEnd"/>
      <w:r w:rsidRPr="00DA4B2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Управление ПФР в </w:t>
      </w:r>
      <w:proofErr w:type="spellStart"/>
      <w:r w:rsidRPr="00DA4B20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соцсетях</w:t>
      </w:r>
      <w:proofErr w:type="spellEnd"/>
      <w:r w:rsidRPr="00DA4B2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DA4B20">
        <w:rPr>
          <w:rFonts w:ascii="Arial" w:hAnsi="Arial" w:cs="Arial"/>
          <w:color w:val="000000"/>
          <w:sz w:val="24"/>
          <w:szCs w:val="24"/>
        </w:rPr>
        <w:br/>
      </w:r>
      <w:r w:rsidRPr="00DA4B20">
        <w:rPr>
          <w:rFonts w:ascii="Arial" w:hAnsi="Arial" w:cs="Arial"/>
          <w:color w:val="000000"/>
          <w:sz w:val="24"/>
          <w:szCs w:val="24"/>
          <w:shd w:val="clear" w:color="auto" w:fill="FFFFFF"/>
        </w:rPr>
        <w:t>«Горячая» линия Управления – 881379 31666.</w:t>
      </w:r>
    </w:p>
    <w:sectPr w:rsidR="00737574" w:rsidRPr="00DA4B20" w:rsidSect="0073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DA4B20"/>
    <w:rsid w:val="00737574"/>
    <w:rsid w:val="00DA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2021-03-14T16:14:00Z</dcterms:created>
  <dcterms:modified xsi:type="dcterms:W3CDTF">2021-03-14T16:14:00Z</dcterms:modified>
</cp:coreProperties>
</file>