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97F" w:rsidRDefault="004C477A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4930247</wp:posOffset>
            </wp:positionH>
            <wp:positionV relativeFrom="paragraph">
              <wp:posOffset>8106541</wp:posOffset>
            </wp:positionV>
            <wp:extent cx="934720" cy="933818"/>
            <wp:effectExtent l="19050" t="0" r="0" b="0"/>
            <wp:wrapNone/>
            <wp:docPr id="3" name="Рисунок 2" descr="Логотип с белой рамк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с белой рамкой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4715" cy="9338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5177155</wp:posOffset>
            </wp:positionV>
            <wp:extent cx="5929630" cy="3955415"/>
            <wp:effectExtent l="19050" t="0" r="0" b="0"/>
            <wp:wrapNone/>
            <wp:docPr id="1" name="Рисунок 0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2963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Подтвердить право на льготные лекарства и санаторное лечение можно через личный кабинет гражданина на сайте ПФР </w:t>
      </w:r>
      <w:r>
        <w:br/>
      </w:r>
      <w:r>
        <w:br/>
        <w:t xml:space="preserve">В электронном кабинете ПФР имеется сервис, с помощью которого можно получить справку, подтверждающую право на набор социальных услуг (НСУ). Справка предъявляется в организации, которые оказывают человеку социальные услуги. В основном она требуется в медицинских учреждениях для получения льготных лекарств или в кассах РЖД для оформления бесплатного проезда на пригородном железнодорожном транспорте. Иногда справка может также понадобиться при обращении в Фонд социального страхования или органы соцзащиты за путевкой на санаторно-курортное лечение. </w:t>
      </w:r>
      <w:r>
        <w:br/>
      </w:r>
      <w:r>
        <w:br/>
        <w:t xml:space="preserve">Чтобы получить справку, необходимо войти в личный кабинет на портале электронных услуг Пенсионного фонда и выбрать сервис «Заказать справку о праве на получение НСУ». При наличии соответствующего права, в кабинете будет сформирован документ, который можно распечатать и предъявить по требованию. Полученная через личный кабинет справка заверяется электронной подписью и равнозначна аналогичной справке, выдаваемой в клиентских службах Пенсионного фонда. </w:t>
      </w:r>
      <w:r>
        <w:br/>
      </w:r>
      <w:r>
        <w:br/>
        <w:t xml:space="preserve">Набор социальных услуг включает в себя лекарственные препараты и медицинские изделия, продукты лечебного питания для </w:t>
      </w:r>
      <w:proofErr w:type="spellStart"/>
      <w:r>
        <w:t>детей-инвалидов</w:t>
      </w:r>
      <w:proofErr w:type="spellEnd"/>
      <w:r>
        <w:t xml:space="preserve">, путевки на санаторно-курортное лечение, а также оплачиваемый проезд к месту лечения. По выбору человека социальные услуги могут частично или полностью предоставляться в виде денежного эквивалента. </w:t>
      </w:r>
      <w:r>
        <w:br/>
      </w:r>
      <w:r>
        <w:br/>
        <w:t xml:space="preserve">Помимо подтверждения права на НСУ, в электронном кабинете ПФР также доступны и другие сервисы, касающиеся набора </w:t>
      </w:r>
      <w:proofErr w:type="spellStart"/>
      <w:r>
        <w:t>соцуслуг</w:t>
      </w:r>
      <w:proofErr w:type="spellEnd"/>
      <w:r>
        <w:t>. Например, сервис, позволяющий выбрать, какие из услуг будут предоставляться в натуральной форме, а какие – в виде денежного эквивалента.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C477A" w:rsidRDefault="004C477A"/>
    <w:p w:rsidR="004C477A" w:rsidRDefault="004C477A" w:rsidP="004C477A"/>
    <w:sectPr w:rsidR="004C477A" w:rsidSect="006D7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characterSpacingControl w:val="doNotCompress"/>
  <w:compat/>
  <w:rsids>
    <w:rsidRoot w:val="004C477A"/>
    <w:rsid w:val="004C477A"/>
    <w:rsid w:val="006D7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4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47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Лилия Васильевна</dc:creator>
  <cp:lastModifiedBy>Орлова Лилия Васильевна</cp:lastModifiedBy>
  <cp:revision>1</cp:revision>
  <dcterms:created xsi:type="dcterms:W3CDTF">2020-10-06T06:16:00Z</dcterms:created>
  <dcterms:modified xsi:type="dcterms:W3CDTF">2020-10-06T06:22:00Z</dcterms:modified>
</cp:coreProperties>
</file>