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DE" w:rsidRPr="002F6BDE" w:rsidRDefault="002F6BDE" w:rsidP="002F6BD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DE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2F6BDE">
        <w:rPr>
          <w:rFonts w:ascii="Times New Roman" w:hAnsi="Times New Roman" w:cs="Times New Roman"/>
          <w:b/>
          <w:sz w:val="28"/>
          <w:szCs w:val="28"/>
        </w:rPr>
        <w:t>предпенсионерах</w:t>
      </w:r>
      <w:proofErr w:type="spellEnd"/>
      <w:r w:rsidRPr="002F6BDE">
        <w:rPr>
          <w:rFonts w:ascii="Times New Roman" w:hAnsi="Times New Roman" w:cs="Times New Roman"/>
          <w:b/>
          <w:sz w:val="28"/>
          <w:szCs w:val="28"/>
        </w:rPr>
        <w:br/>
      </w:r>
    </w:p>
    <w:p w:rsidR="00577353" w:rsidRPr="002F6BDE" w:rsidRDefault="002F6BDE" w:rsidP="002F6B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2404">
        <w:rPr>
          <w:rFonts w:ascii="Times New Roman" w:hAnsi="Times New Roman" w:cs="Times New Roman"/>
          <w:sz w:val="24"/>
          <w:szCs w:val="24"/>
        </w:rPr>
        <w:t xml:space="preserve">Напомним, что с 1 января 2019 года законодательством определена новая льготная категория граждан – лица </w:t>
      </w:r>
      <w:proofErr w:type="spellStart"/>
      <w:r w:rsidRPr="0043240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432404">
        <w:rPr>
          <w:rFonts w:ascii="Times New Roman" w:hAnsi="Times New Roman" w:cs="Times New Roman"/>
          <w:sz w:val="24"/>
          <w:szCs w:val="24"/>
        </w:rPr>
        <w:t xml:space="preserve"> возраста. Для данной категории установлен ряд льгот и мер социальной поддержки - налоговые льготы, льготы, связанные с ежегодной диспансеризацией, а также дополнительные гарантии трудовой занятости для людей </w:t>
      </w:r>
      <w:proofErr w:type="spellStart"/>
      <w:r w:rsidRPr="0043240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432404">
        <w:rPr>
          <w:rFonts w:ascii="Times New Roman" w:hAnsi="Times New Roman" w:cs="Times New Roman"/>
          <w:sz w:val="24"/>
          <w:szCs w:val="24"/>
        </w:rPr>
        <w:t xml:space="preserve"> возраста.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4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2404">
        <w:rPr>
          <w:rFonts w:ascii="Times New Roman" w:hAnsi="Times New Roman" w:cs="Times New Roman"/>
          <w:sz w:val="24"/>
          <w:szCs w:val="24"/>
        </w:rPr>
        <w:t xml:space="preserve">В большинстве случаев </w:t>
      </w:r>
      <w:proofErr w:type="spellStart"/>
      <w:r w:rsidRPr="00432404">
        <w:rPr>
          <w:rFonts w:ascii="Times New Roman" w:hAnsi="Times New Roman" w:cs="Times New Roman"/>
          <w:sz w:val="24"/>
          <w:szCs w:val="24"/>
        </w:rPr>
        <w:t>предпенсионный</w:t>
      </w:r>
      <w:proofErr w:type="spellEnd"/>
      <w:r w:rsidRPr="00432404">
        <w:rPr>
          <w:rFonts w:ascii="Times New Roman" w:hAnsi="Times New Roman" w:cs="Times New Roman"/>
          <w:sz w:val="24"/>
          <w:szCs w:val="24"/>
        </w:rPr>
        <w:t xml:space="preserve"> возраст наступает за пять лет до пенсионного возраста с учетом его повышения. Если же будущий пенсионер относится к категории льготников, имеющих право на досрочную пенсию, наступление </w:t>
      </w:r>
      <w:proofErr w:type="spellStart"/>
      <w:r w:rsidRPr="0043240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432404">
        <w:rPr>
          <w:rFonts w:ascii="Times New Roman" w:hAnsi="Times New Roman" w:cs="Times New Roman"/>
          <w:sz w:val="24"/>
          <w:szCs w:val="24"/>
        </w:rPr>
        <w:t xml:space="preserve"> возраста и, соответственно, право на льготы в таких случаях будет возникать за пять лет до появления указанных оснований для назначения пенсии.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4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2404">
        <w:rPr>
          <w:rFonts w:ascii="Times New Roman" w:hAnsi="Times New Roman" w:cs="Times New Roman"/>
          <w:sz w:val="24"/>
          <w:szCs w:val="24"/>
        </w:rPr>
        <w:t xml:space="preserve">В 2020 году к </w:t>
      </w:r>
      <w:proofErr w:type="spellStart"/>
      <w:r w:rsidRPr="00432404">
        <w:rPr>
          <w:rFonts w:ascii="Times New Roman" w:hAnsi="Times New Roman" w:cs="Times New Roman"/>
          <w:sz w:val="24"/>
          <w:szCs w:val="24"/>
        </w:rPr>
        <w:t>предпенсионерам</w:t>
      </w:r>
      <w:proofErr w:type="spellEnd"/>
      <w:r w:rsidRPr="00432404">
        <w:rPr>
          <w:rFonts w:ascii="Times New Roman" w:hAnsi="Times New Roman" w:cs="Times New Roman"/>
          <w:sz w:val="24"/>
          <w:szCs w:val="24"/>
        </w:rPr>
        <w:t xml:space="preserve"> относятся мужчины 1960 – 1963 и женщины 1965 – 1968 годов рождения.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4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6BDE">
        <w:rPr>
          <w:rFonts w:ascii="Times New Roman" w:hAnsi="Times New Roman" w:cs="Times New Roman"/>
          <w:sz w:val="24"/>
          <w:szCs w:val="24"/>
        </w:rPr>
        <w:t xml:space="preserve">Рассчитывать на получение льгот могут граждане, подтвердившие свой статус </w:t>
      </w:r>
      <w:proofErr w:type="spellStart"/>
      <w:r w:rsidRPr="002F6BDE">
        <w:rPr>
          <w:rFonts w:ascii="Times New Roman" w:hAnsi="Times New Roman" w:cs="Times New Roman"/>
          <w:sz w:val="24"/>
          <w:szCs w:val="24"/>
        </w:rPr>
        <w:t>предпенсионера</w:t>
      </w:r>
      <w:proofErr w:type="spellEnd"/>
      <w:r w:rsidRPr="002F6BDE">
        <w:rPr>
          <w:rFonts w:ascii="Times New Roman" w:hAnsi="Times New Roman" w:cs="Times New Roman"/>
          <w:sz w:val="24"/>
          <w:szCs w:val="24"/>
        </w:rPr>
        <w:t xml:space="preserve"> справкой.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6BDE">
        <w:rPr>
          <w:rFonts w:ascii="Times New Roman" w:hAnsi="Times New Roman" w:cs="Times New Roman"/>
          <w:sz w:val="24"/>
          <w:szCs w:val="24"/>
        </w:rPr>
        <w:t xml:space="preserve">Отметим, что граждане, которым до достижения возраста, дающего право на назначение страховой пенсии по старости, в том числе досрочной, осталось не более пяти лет, имеют право на федеральные и региональные льготы. На сайте Пенсионного фонда России запущен сервис, при помощи которого можно получить справку об отнесении граждан к этой категории. Достаточно войти в Личный кабинет на сайте ПФР и в разделе «Пенсии» заказать справку «Об отнесении гражданина к категории граждан </w:t>
      </w:r>
      <w:proofErr w:type="spellStart"/>
      <w:r w:rsidRPr="002F6BDE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F6BDE">
        <w:rPr>
          <w:rFonts w:ascii="Times New Roman" w:hAnsi="Times New Roman" w:cs="Times New Roman"/>
          <w:sz w:val="24"/>
          <w:szCs w:val="24"/>
        </w:rPr>
        <w:t xml:space="preserve"> возраста». Документ формируется автоматически на основании данных, имеющихся в распоряжении ПФР, в том числе сведений (индивидуального) персонифицированного учета, и подтверждается усиленной квалифицированной электронной подписью.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6BDE">
        <w:rPr>
          <w:rFonts w:ascii="Times New Roman" w:hAnsi="Times New Roman" w:cs="Times New Roman"/>
          <w:sz w:val="24"/>
          <w:szCs w:val="24"/>
        </w:rPr>
        <w:t xml:space="preserve">Федеральные и региональные органы исполнительной власти получают информацию об отнесении граждан к категории </w:t>
      </w:r>
      <w:proofErr w:type="spellStart"/>
      <w:r w:rsidRPr="002F6BDE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F6BDE">
        <w:rPr>
          <w:rFonts w:ascii="Times New Roman" w:hAnsi="Times New Roman" w:cs="Times New Roman"/>
          <w:sz w:val="24"/>
          <w:szCs w:val="24"/>
        </w:rPr>
        <w:t xml:space="preserve"> возраста посредством межведомственного электронного взаимодействия. Работодателям информация предоставляется на основании Соглашений об информационном взаимодействии</w:t>
      </w:r>
      <w:proofErr w:type="gramStart"/>
      <w:r w:rsidRPr="002F6BD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2F6BDE">
        <w:rPr>
          <w:rFonts w:ascii="Times New Roman" w:hAnsi="Times New Roman" w:cs="Times New Roman"/>
          <w:sz w:val="24"/>
          <w:szCs w:val="24"/>
        </w:rPr>
        <w:br/>
      </w:r>
      <w:r w:rsidRPr="002F6B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предпенсионеры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льготыпредпенсионерам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новостипфр</w:t>
      </w:r>
      <w:proofErr w:type="spellEnd"/>
    </w:p>
    <w:sectPr w:rsidR="00577353" w:rsidRPr="002F6BDE" w:rsidSect="0057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BDE"/>
    <w:rsid w:val="002F6BDE"/>
    <w:rsid w:val="0057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2020-10-12T06:32:00Z</dcterms:created>
  <dcterms:modified xsi:type="dcterms:W3CDTF">2020-10-12T06:37:00Z</dcterms:modified>
</cp:coreProperties>
</file>